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22FC" w:rsidRDefault="000422FC" w:rsidP="000422FC">
      <w:pPr>
        <w:pStyle w:val="Titolo3"/>
        <w:pageBreakBefore/>
      </w:pPr>
      <w:bookmarkStart w:id="0" w:name="_Toc21629410"/>
      <w:r>
        <w:t>BIBLIOGRAFIA DAL 1975 AL 1980</w:t>
      </w:r>
      <w:bookmarkEnd w:id="0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Figure spirituali greche (1): Apostolos Makrakis (1831-1905)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Unitas</w:t>
      </w:r>
      <w:r>
        <w:rPr>
          <w:sz w:val="24"/>
          <w:szCs w:val="24"/>
        </w:rPr>
        <w:t xml:space="preserve"> (Roma) 30 (1975) 4-26.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Figure spirituali greche (2): Eusebio Matthopoulos (1849-1929) e la fraternità di Zoì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Unitas</w:t>
      </w:r>
      <w:r>
        <w:rPr>
          <w:sz w:val="24"/>
          <w:szCs w:val="24"/>
        </w:rPr>
        <w:t xml:space="preserve"> (Roma) 30 (1975) 91-119.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Osservazioni su un recente volume di Christos Yannaras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Unitas</w:t>
      </w:r>
      <w:r>
        <w:rPr>
          <w:sz w:val="24"/>
          <w:szCs w:val="24"/>
        </w:rPr>
        <w:t xml:space="preserve"> (Roma)  33 (1978) 18-26.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Chiesa di Roma e la via verso l’unità nei documenti ortodossi del ‘Tomos Agapes’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Unitas</w:t>
      </w:r>
      <w:r>
        <w:rPr>
          <w:sz w:val="24"/>
          <w:szCs w:val="24"/>
        </w:rPr>
        <w:t xml:space="preserve"> (Roma) 35 (1980) 7-19.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Questioni di morale coniugale: posizione ufficiale della Chiesa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Unitas</w:t>
      </w:r>
      <w:r>
        <w:rPr>
          <w:sz w:val="24"/>
          <w:szCs w:val="24"/>
        </w:rPr>
        <w:t xml:space="preserve"> (Roma)  35 (1980) 173-192; 251-279.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  <w:pageBreakBefore/>
        <w:rPr>
          <w:sz w:val="24"/>
        </w:rPr>
      </w:pPr>
      <w:bookmarkStart w:id="1" w:name="_Toc21629411"/>
      <w:r>
        <w:rPr>
          <w:sz w:val="24"/>
        </w:rPr>
        <w:lastRenderedPageBreak/>
        <w:t>BIBLIOGRAFIA DAL 1981 AL 1986</w:t>
      </w:r>
      <w:bookmarkEnd w:id="1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Libri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Provvidenza e vita morale nel pensiero di Basilio il Grande</w:t>
      </w:r>
      <w:r>
        <w:rPr>
          <w:sz w:val="24"/>
          <w:szCs w:val="24"/>
        </w:rPr>
        <w:t>, Pars dissertationis ad doctoratum in Theologia Morali consequendum, Romae 1983.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Vita del feto, aborto e intenzionalità omicida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 Basilio il Grande (329-379)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19 (1981) 177-193.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Il mistero di Dio uno e trino: un possibile modello sociale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Supplemento d’anima</w:t>
      </w:r>
      <w:r>
        <w:rPr>
          <w:sz w:val="24"/>
          <w:szCs w:val="24"/>
        </w:rPr>
        <w:t xml:space="preserve"> (gennaio-marzo 1981), n.19, 9-11.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Il concetto di ‘economia ecclesiastica nella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14 (1982) 507-521.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L’uguaglianza dei peccati secondo Basilio il Grande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21 (1983) 239-258.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Christo Yannaras e la verità dell’ethos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Rivista di Teologia morale </w:t>
      </w:r>
      <w:r>
        <w:rPr>
          <w:sz w:val="24"/>
          <w:szCs w:val="24"/>
        </w:rPr>
        <w:t>16 (1984) 539-548.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teologia morale greco-ortodossa da Androutsos al rinnovamento contemporaneo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22 (1984) 237-257.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Vita umana ed etica medica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Orizzonte medico</w:t>
      </w:r>
      <w:r>
        <w:rPr>
          <w:sz w:val="24"/>
          <w:szCs w:val="24"/>
        </w:rPr>
        <w:t xml:space="preserve"> 39 (1985) nn. 10-11, 3-5.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 buoni costumi cristiani secondo Nicodemo Agiorita</w:t>
      </w:r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23 (1985) 197-209.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 Traduzioni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CHRISTOS YANNARAS, </w:t>
      </w:r>
      <w:r>
        <w:rPr>
          <w:i/>
          <w:sz w:val="24"/>
          <w:szCs w:val="24"/>
        </w:rPr>
        <w:t>La libertà dell’ethos. Alle radici della crisi morale dell’Occidente</w:t>
      </w:r>
      <w:r>
        <w:rPr>
          <w:sz w:val="24"/>
          <w:szCs w:val="24"/>
        </w:rPr>
        <w:t>, Edizioni Dehoniane, Bologna 1983 (Etica Teologica Oggi,2).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francese: SÉVÉRIEN SALAVILLE, </w:t>
      </w:r>
      <w:r>
        <w:rPr>
          <w:i/>
          <w:sz w:val="24"/>
          <w:szCs w:val="24"/>
        </w:rPr>
        <w:t xml:space="preserve">Un’opera dimenticata: la </w:t>
      </w:r>
      <w:r>
        <w:rPr>
          <w:sz w:val="24"/>
          <w:szCs w:val="24"/>
        </w:rPr>
        <w:t xml:space="preserve">Theologia patrum </w:t>
      </w:r>
      <w:r>
        <w:rPr>
          <w:i/>
          <w:sz w:val="24"/>
          <w:szCs w:val="24"/>
        </w:rPr>
        <w:t>del parroco toscano Cigheri (1791)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Storico Pratese</w:t>
      </w:r>
      <w:r>
        <w:rPr>
          <w:sz w:val="24"/>
          <w:szCs w:val="24"/>
        </w:rPr>
        <w:t xml:space="preserve"> 62 (1986) 187-198.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2" w:name="_Toc21629412"/>
      <w:r>
        <w:t>ANNO 1987</w:t>
      </w:r>
      <w:bookmarkEnd w:id="2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Cristo salvatore della verità dell’uomo nella riflessione ortodossa contemporanea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La coscienza morale oggi. Omaggio al prof.Domenico Capone</w:t>
      </w:r>
      <w:r>
        <w:rPr>
          <w:sz w:val="24"/>
          <w:szCs w:val="24"/>
        </w:rPr>
        <w:t>, a cura di Marian Nalepa e Terence Kennedy, Roma 1987, 375-405 (Quaestiones morales,3)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distinzioneteologica dei peccati in Nicodemo Agiorita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56 (1987) 265-280.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Inseminazione e fecondazione artificiale nella teologia ortodossa contemporanea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19 (1987) 45-60.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Il monte Athos e la vita religiosa greca del ‘700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Unitas</w:t>
      </w:r>
      <w:r>
        <w:rPr>
          <w:sz w:val="24"/>
          <w:szCs w:val="24"/>
        </w:rPr>
        <w:t xml:space="preserve"> (Roma) 42 (1987) 1-35.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morale della vita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Progress</w:t>
      </w:r>
      <w:r>
        <w:rPr>
          <w:sz w:val="24"/>
          <w:szCs w:val="24"/>
        </w:rPr>
        <w:t xml:space="preserve"> 13 (1987) 67, 64-67.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Notizie bibliografiche su Arlotto da Prato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Storico Pratese</w:t>
      </w:r>
      <w:r>
        <w:rPr>
          <w:sz w:val="24"/>
          <w:szCs w:val="24"/>
        </w:rPr>
        <w:t xml:space="preserve"> 63 (1987) 383-387.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Recensione a: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RENZO LAVATORI, </w:t>
      </w:r>
      <w:r>
        <w:rPr>
          <w:i/>
          <w:sz w:val="24"/>
          <w:szCs w:val="24"/>
        </w:rPr>
        <w:t>Lo Spirito Santo e il suo mistero. Esperienza e teologia nel trattato «Sullo Spirito Santo» di Basilio</w:t>
      </w:r>
      <w:r>
        <w:rPr>
          <w:sz w:val="24"/>
          <w:szCs w:val="24"/>
        </w:rPr>
        <w:t xml:space="preserve">, Città del Vaticano 1986,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25 (1987) 473-476.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3" w:name="_Toc21629413"/>
      <w:r>
        <w:t>ANNO 1988</w:t>
      </w:r>
      <w:bookmarkEnd w:id="3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Bambini in provetta: la parola della Chiesa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Prospettive</w:t>
      </w:r>
      <w:r>
        <w:rPr>
          <w:sz w:val="24"/>
          <w:szCs w:val="24"/>
        </w:rPr>
        <w:t xml:space="preserve"> 20 (1988) 94, 4-7.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Chiesa e la valutazione etica della procreazione artificiale</w:t>
      </w:r>
      <w:r>
        <w:rPr>
          <w:sz w:val="24"/>
          <w:szCs w:val="24"/>
        </w:rPr>
        <w:t xml:space="preserve"> in COMMISSIONE REGIONALE PER LA FAMIGLIA DELLA CONFERENZA EPISCOPALE TOSCANA, </w:t>
      </w:r>
      <w:r>
        <w:rPr>
          <w:i/>
          <w:sz w:val="24"/>
          <w:szCs w:val="24"/>
        </w:rPr>
        <w:t>Incontri di formazione per operatori della pastorale prematrimoniale</w:t>
      </w:r>
      <w:r>
        <w:rPr>
          <w:sz w:val="24"/>
          <w:szCs w:val="24"/>
        </w:rPr>
        <w:t>, [Prato] 1988, 34-41.</w:t>
      </w:r>
      <w:r>
        <w:rPr>
          <w:i/>
          <w:sz w:val="24"/>
          <w:szCs w:val="24"/>
        </w:rPr>
        <w:t xml:space="preserve">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Principi etici della vita coniugale cristiana</w:t>
      </w:r>
      <w:r>
        <w:rPr>
          <w:sz w:val="24"/>
          <w:szCs w:val="24"/>
        </w:rPr>
        <w:t xml:space="preserve"> in COMMISSIONE REGIONALE PER LA FAMIGLIA DELLA CONFERENZA EPISCOPALE TOSCANA, </w:t>
      </w:r>
      <w:r>
        <w:rPr>
          <w:i/>
          <w:sz w:val="24"/>
          <w:szCs w:val="24"/>
        </w:rPr>
        <w:t>Incontri di formazione per operatori della pastorale prematrimoniale</w:t>
      </w:r>
      <w:r>
        <w:rPr>
          <w:sz w:val="24"/>
          <w:szCs w:val="24"/>
        </w:rPr>
        <w:t>, [Prato] 1988, 24-33.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critica della libertà d’indifferenza e dei suoi presupposti ontologici nel pensiero di Nicodemo Agiorita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26 (1988) 39-60.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E la morale ci manda a dire. La donazione di organi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Progress</w:t>
      </w:r>
      <w:r>
        <w:rPr>
          <w:sz w:val="24"/>
          <w:szCs w:val="24"/>
        </w:rPr>
        <w:t xml:space="preserve"> 14 (1988) 72, 11-13.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Questo sacramento è grande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 caritate Christi. Numero unico per il giubileo sacerdotale di Mons. Pietro Fiordelli, Vescovo di Prato</w:t>
      </w:r>
      <w:r>
        <w:rPr>
          <w:sz w:val="24"/>
          <w:szCs w:val="24"/>
        </w:rPr>
        <w:t>, Prato 1988, 20-22.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Quietismo e incredulità nel tardo settecento pratese. Annotazioni in margine di un’opera del padre Giuseppe Orlandi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Storico Pratese</w:t>
      </w:r>
      <w:r>
        <w:rPr>
          <w:sz w:val="24"/>
          <w:szCs w:val="24"/>
        </w:rPr>
        <w:t xml:space="preserve"> 64 (1988) 173-186.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4" w:name="_Toc21629414"/>
      <w:r>
        <w:t>ANNO 1989</w:t>
      </w:r>
      <w:bookmarkEnd w:id="4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La vita in Cristo. Temi etici nel pensiero di Nicola Cabasilas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27 (1989) 77-102.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Etica ed economia, un’alleanza irrinunciabile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Nuova Responsabilità</w:t>
      </w:r>
      <w:r>
        <w:rPr>
          <w:sz w:val="24"/>
          <w:szCs w:val="24"/>
        </w:rPr>
        <w:t>, Mensile dell’Azione Cattolica Italiana</w:t>
      </w:r>
      <w:r>
        <w:rPr>
          <w:i/>
          <w:sz w:val="24"/>
          <w:szCs w:val="24"/>
        </w:rPr>
        <w:t>,</w:t>
      </w:r>
      <w:r>
        <w:rPr>
          <w:sz w:val="24"/>
          <w:szCs w:val="24"/>
        </w:rPr>
        <w:t xml:space="preserve"> 3 (1989) 1, 60-61</w:t>
      </w:r>
      <w:r>
        <w:rPr>
          <w:i/>
          <w:sz w:val="24"/>
          <w:szCs w:val="24"/>
        </w:rPr>
        <w:t>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Etica e vita spirituale nell’ortodossia. In dialogo con I.Mancini e T.Goffi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Rivsita di teologia morale</w:t>
      </w:r>
      <w:r>
        <w:rPr>
          <w:sz w:val="24"/>
          <w:szCs w:val="24"/>
        </w:rPr>
        <w:t xml:space="preserve"> 21 (1989) 61-75.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Alla ricerca di un’etica comune. La ripresa dell’interesse etico nella cultura laica e il messaggio del magsietro cattolico</w:t>
      </w:r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46 (1989) 421-431.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L’uomo e la natura: verso un’etica della responsabilità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46 (1989) 421-431.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Alle origini dell’etica ortodossa. Il pensiero etico di Gregorio Palamas</w:t>
      </w:r>
      <w:r>
        <w:rPr>
          <w:sz w:val="24"/>
          <w:szCs w:val="24"/>
        </w:rPr>
        <w:t xml:space="preserve"> (Parte prima)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58 (1989) 264-277.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Traduzione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GEORGIOS I.MANTZARIDES, </w:t>
      </w:r>
      <w:r>
        <w:rPr>
          <w:i/>
          <w:sz w:val="24"/>
          <w:szCs w:val="24"/>
        </w:rPr>
        <w:t>Etica e vita spirituale. Una prospettiva ortodossa</w:t>
      </w:r>
      <w:r>
        <w:rPr>
          <w:sz w:val="24"/>
          <w:szCs w:val="24"/>
        </w:rPr>
        <w:t>, Edizioni Dehoniane, Bologna 1989 (Etica Teologica Oggi, 12)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5" w:name="_Toc21629415"/>
      <w:r>
        <w:t>ANNO 1990</w:t>
      </w:r>
      <w:bookmarkEnd w:id="5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 xml:space="preserve">L'etica dell'uomo vivente. Riflessioni e principi </w:t>
      </w:r>
      <w:r>
        <w:rPr>
          <w:sz w:val="24"/>
          <w:szCs w:val="24"/>
        </w:rPr>
        <w:t>in</w:t>
      </w:r>
      <w:r>
        <w:rPr>
          <w:i/>
          <w:sz w:val="24"/>
          <w:szCs w:val="24"/>
        </w:rPr>
        <w:t xml:space="preserve"> Vita sociale</w:t>
      </w:r>
      <w:r>
        <w:rPr>
          <w:sz w:val="24"/>
          <w:szCs w:val="24"/>
        </w:rPr>
        <w:t xml:space="preserve"> 47 (1990) 17-25.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Considerazioni sul significato etico dei metodi naturali di regolazione della fertilità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47 (1990) 139-144.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Baulieu e Ru-486, ovvero l'ambiguità della scienza </w:t>
      </w:r>
      <w:r>
        <w:rPr>
          <w:sz w:val="24"/>
          <w:szCs w:val="24"/>
        </w:rPr>
        <w:t>in</w:t>
      </w:r>
      <w:r>
        <w:rPr>
          <w:i/>
          <w:sz w:val="24"/>
          <w:szCs w:val="24"/>
        </w:rPr>
        <w:t xml:space="preserve"> Vita sociale</w:t>
      </w:r>
      <w:r>
        <w:rPr>
          <w:sz w:val="24"/>
          <w:szCs w:val="24"/>
        </w:rPr>
        <w:t xml:space="preserve"> 47 (1990) 227-238.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Tre conversazioni sulla identità teologica e spirituale dell'ortodossia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47 (1990) 239-262.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Oltre la frammentazione. Appunti per un'antropologia non individualista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sociale</w:t>
      </w:r>
      <w:r>
        <w:rPr>
          <w:sz w:val="24"/>
          <w:szCs w:val="24"/>
        </w:rPr>
        <w:t xml:space="preserve"> 47 (1990) 403-414.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Matrimonio di fatto. La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22 (1990) 247-253.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L'etica ortodossa secondo G.G.Mantzarides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22 (1990) 287-300.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Basilio il Grande e le seconde nozze. Un tentativo di ricerca oltre le polemiche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28 (1990) 43-77.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Principi fondamentali di morale coniugale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1 (1990) 43-57.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6" w:name="_Toc21629416"/>
      <w:r>
        <w:t>ANNO 1991</w:t>
      </w:r>
      <w:bookmarkEnd w:id="6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La duplicità del mondo e della storia. Le «tuniche di pelle» nel pensiero di P.Nellas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16 (1991) 77-99.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Nuova Europa. Quale etica sociale ? Teologia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23 (1991) 453-461.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Cultura filosofica e novità della fede nel pensiero morale di Basilio il Grande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29 (1991) 275-303.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>L'ecumenismo in "panne": l'89 tra cattolicesimo ed 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Ottantanove</w:t>
      </w:r>
      <w:r>
        <w:rPr>
          <w:sz w:val="24"/>
          <w:szCs w:val="24"/>
        </w:rPr>
        <w:t xml:space="preserve"> 2 (1991) n.4, 82-103.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Verità, metodo e prassi politica. Sul rapporto tra fede cristiana e fondamentalismo nell'enciclica «Centesimus annus»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>Orientamenti sociali</w:t>
      </w:r>
      <w:r>
        <w:rPr>
          <w:sz w:val="24"/>
          <w:szCs w:val="24"/>
        </w:rPr>
        <w:t xml:space="preserve"> 3 (1991) 303-313.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7" w:name="_Toc21629417"/>
      <w:r>
        <w:t>ANNO 1992</w:t>
      </w:r>
      <w:bookmarkEnd w:id="7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Tra cielo e terra. Introduzione alla teologia morale ortodossa contemporanea</w:t>
      </w:r>
      <w:r>
        <w:rPr>
          <w:sz w:val="24"/>
          <w:szCs w:val="24"/>
        </w:rPr>
        <w:t>, Bologna, Edizioni Dehoniane, 1992, 284 pp. (Etica teologica oggi, 18)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Morale sessuale e giovani. Considerazioni metodologiche e contenutistiche</w:t>
      </w:r>
      <w:r>
        <w:rPr>
          <w:sz w:val="24"/>
          <w:szCs w:val="24"/>
        </w:rPr>
        <w:t xml:space="preserve"> in AA.VV., </w:t>
      </w:r>
      <w:r>
        <w:rPr>
          <w:i/>
          <w:sz w:val="24"/>
          <w:szCs w:val="24"/>
        </w:rPr>
        <w:t>Insegnare l'assoluto. La ragionevolezza della proposta cristiana</w:t>
      </w:r>
      <w:r>
        <w:rPr>
          <w:sz w:val="24"/>
          <w:szCs w:val="24"/>
        </w:rPr>
        <w:t>, Corso di aggiornamento per insegnanti di religione cattolica, anno scolastico 1991-1992, organizzato dall'Ufficio di Pastorale Scolastica della Curia Arcivescovile di Firenze, Empoli, 1992, 61-76.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Maria e la vita morale del cristiano nell'esperienza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mistero di Maria e la morale cristiana</w:t>
      </w:r>
      <w:r>
        <w:rPr>
          <w:sz w:val="24"/>
          <w:szCs w:val="24"/>
        </w:rPr>
        <w:t>, a cura di Ermanno M.Toniolo, Roma, 1992, 169-191.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Considerazioni sulla politica nella Sacra Scrittura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Nuova Responsabilità</w:t>
      </w:r>
      <w:r>
        <w:rPr>
          <w:sz w:val="24"/>
          <w:szCs w:val="24"/>
        </w:rPr>
        <w:t>, Rivista mensile per i Responsabili dell'Azione Cattolica Italiana, 6 (1992) nn.5-6, 61-62.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Liturgia e spiritualità nella tradizione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pastorale liturgica</w:t>
      </w:r>
      <w:r>
        <w:rPr>
          <w:sz w:val="24"/>
          <w:szCs w:val="24"/>
        </w:rPr>
        <w:t xml:space="preserve"> 30 (1992) n.4, 53-58.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Politici e governo della cosa pubblica: considerazioni etiche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Supplemento d'anima</w:t>
      </w:r>
      <w:r>
        <w:rPr>
          <w:sz w:val="24"/>
          <w:szCs w:val="24"/>
        </w:rPr>
        <w:t xml:space="preserve"> n.50 (settembre-dicembre 1992), 13-22.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8" w:name="_Toc21629418"/>
      <w:r>
        <w:t>ANNO 1993</w:t>
      </w:r>
      <w:bookmarkEnd w:id="8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coscienza "nello Spirito". Per una comprensione cristiana della coscienza morale</w:t>
      </w:r>
      <w:r>
        <w:rPr>
          <w:sz w:val="24"/>
          <w:szCs w:val="24"/>
        </w:rPr>
        <w:t>, Milano, Edizioni O.R., 1993, pp. 106 (Spiritualità del quotidiano, 2).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Divorziati risposati. Problemi teologici e pastorali</w:t>
      </w:r>
      <w:r>
        <w:rPr>
          <w:sz w:val="24"/>
          <w:szCs w:val="24"/>
        </w:rPr>
        <w:t xml:space="preserve"> [Vicariato di Roma, Centro Pastorale per la Famiglia, Quaderni di morale], Roma 1992/1993, pp. 41.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Simeone il Nuovo Teologo. Profilo biografico e spirituale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ascetica e mistica</w:t>
      </w:r>
      <w:r>
        <w:rPr>
          <w:sz w:val="24"/>
          <w:szCs w:val="24"/>
        </w:rPr>
        <w:t xml:space="preserve"> 18 (1993) 264-298.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ortodossa contemporanea e la bugia necessaria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31 (1993), 327-352.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morale ortodossa, oggi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Ostkirchlichen Studien</w:t>
      </w:r>
      <w:r>
        <w:rPr>
          <w:sz w:val="24"/>
          <w:szCs w:val="24"/>
        </w:rPr>
        <w:t xml:space="preserve"> 42 (1993) 188-197.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Revisione sul testo greco della traduzione italiana dalla versione francese del volume: CHRISTOS YANNARAS, </w:t>
      </w:r>
      <w:r>
        <w:rPr>
          <w:i/>
          <w:sz w:val="24"/>
          <w:szCs w:val="24"/>
        </w:rPr>
        <w:t>La fede dell'esperienza ecclesiale. Introduzione alla teologia ortodossa</w:t>
      </w:r>
      <w:r>
        <w:rPr>
          <w:sz w:val="24"/>
          <w:szCs w:val="24"/>
        </w:rPr>
        <w:t>, Brescia, 1993 (Giornale di teologia, 217)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Recensione al volume: S.PRIVITERA, </w:t>
      </w:r>
      <w:r>
        <w:rPr>
          <w:i/>
          <w:sz w:val="24"/>
          <w:szCs w:val="24"/>
        </w:rPr>
        <w:t>Temi etici di dialogo ecumenico. Sull'universalità dell'esigenza dialogica dell'etica</w:t>
      </w:r>
      <w:r>
        <w:rPr>
          <w:sz w:val="24"/>
          <w:szCs w:val="24"/>
        </w:rPr>
        <w:t xml:space="preserve">, Palermo, 1992,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31 (1993) 451-453.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9" w:name="_Toc21629419"/>
      <w:r>
        <w:t>ANNO 1994</w:t>
      </w:r>
      <w:bookmarkEnd w:id="9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Kata to phronêma tôn paterôn: la coerenza teologica di Marco d'Efeso al Concilio di Firenze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Firenze e il Concilio del 1439, Convegno di Studi, Firenze, 29 novembre-2 dicembre 1989</w:t>
      </w:r>
      <w:r>
        <w:rPr>
          <w:sz w:val="24"/>
          <w:szCs w:val="24"/>
        </w:rPr>
        <w:t>, a cura di Paolo Viti, Firenze, Leo S.Olschki Editore, 1994, 873-900.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L'osservanza della legge: debolezza dell'uomo e forza di Dio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Lettera Enciclica Veritatis Splendor del Sommo Pontefice Giovanni Paolo II. Testo e commenti</w:t>
      </w:r>
      <w:r>
        <w:rPr>
          <w:sz w:val="24"/>
          <w:szCs w:val="24"/>
        </w:rPr>
        <w:t>, Città del Vaticano, Libreria Editrice Vaticana, 1994, 240-243.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Annotazioni introduttive sulla libertà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Ripensando la libertà nell'epoca del pluralismo. Antologia di testi e riflessioni</w:t>
      </w:r>
      <w:r>
        <w:rPr>
          <w:sz w:val="24"/>
          <w:szCs w:val="24"/>
        </w:rPr>
        <w:t>, Firenze, Cultura Nuova Editrice, 1994, 17-21.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«spiritualità mariana» nella Chiesa d'Oriente: alcune testimonianze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La Spiritualità Mariana: legittimità, natura, articolazione. Atti del 9° Simposio Internazionale Mariologico (Roma, 3-6 novembre 1992)</w:t>
      </w:r>
      <w:r>
        <w:rPr>
          <w:sz w:val="24"/>
          <w:szCs w:val="24"/>
        </w:rPr>
        <w:t>, a cura di Elio Peretto, Roma, Edizioni Marianum, 1994, 219-235.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Simeone il Nuovo Teologo. Profilo biografico e spirituale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monastica</w:t>
      </w:r>
      <w:r>
        <w:rPr>
          <w:sz w:val="24"/>
          <w:szCs w:val="24"/>
        </w:rPr>
        <w:t xml:space="preserve"> 48 (1994) n.197, 9-36.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L'etica cristiana nella prospettiva della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26 (1994) n.102, 239-246.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  <w:rPr>
          <w:lang w:val="en-GB"/>
        </w:rPr>
      </w:pPr>
      <w:bookmarkStart w:id="10" w:name="_Toc21629420"/>
      <w:r>
        <w:rPr>
          <w:lang w:val="en-GB"/>
        </w:rPr>
        <w:t>ANNO 1995</w:t>
      </w:r>
      <w:bookmarkEnd w:id="10"/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Church Sui Iuris, Ethos and Moral Theology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Church and Its Most Basic Element</w:t>
      </w:r>
      <w:r>
        <w:rPr>
          <w:sz w:val="24"/>
          <w:szCs w:val="24"/>
          <w:lang w:val="en-GB"/>
        </w:rPr>
        <w:t>, Paul Pallath ed., Rome, Herder Editrice e Libreria, 1995, 161-178.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«Per voi». Riflessioni sul rapporto tra eucaristia e morale cristiana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Ricerche teologiche</w:t>
      </w:r>
      <w:r>
        <w:rPr>
          <w:sz w:val="24"/>
          <w:szCs w:val="24"/>
        </w:rPr>
        <w:t xml:space="preserve"> 6 (1995) 131-144.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sfide del teologo moralista, oggi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33 (1995) 5-20.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Dal pensiero della differenza al pensiero dell'unità. Nota su un'opera di Christos Yannaras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6 (1995) 163-180.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Osservanza della legge e sessualità nella «Veritatis splendor». Considerazioni sulla debolezza dell'uomo e la forza di Dio (VS, 102-105)</w:t>
      </w:r>
      <w:r>
        <w:rPr>
          <w:sz w:val="24"/>
          <w:szCs w:val="24"/>
        </w:rPr>
        <w:t xml:space="preserve"> in G.RUSSO (a cura di), </w:t>
      </w:r>
      <w:r>
        <w:rPr>
          <w:i/>
          <w:sz w:val="24"/>
          <w:szCs w:val="24"/>
        </w:rPr>
        <w:t>Veritatis splendor. Genesi, elaborazione, significato</w:t>
      </w:r>
      <w:r>
        <w:rPr>
          <w:sz w:val="24"/>
          <w:szCs w:val="24"/>
        </w:rPr>
        <w:t>, Seconda edizione aggiornata ed ampliata, Roma, Edizioni Dehoniane, 1995, 217-233.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Prawoslawna teologia moralna dzisiaj</w:t>
      </w:r>
      <w:r>
        <w:rPr>
          <w:sz w:val="24"/>
          <w:szCs w:val="24"/>
        </w:rPr>
        <w:t xml:space="preserve"> (=La teologia morale ortodossa, oggi) in </w:t>
      </w:r>
      <w:r>
        <w:rPr>
          <w:i/>
          <w:sz w:val="24"/>
          <w:szCs w:val="24"/>
        </w:rPr>
        <w:t>Roczniki teologiczne</w:t>
      </w:r>
      <w:r>
        <w:rPr>
          <w:sz w:val="24"/>
          <w:szCs w:val="24"/>
        </w:rPr>
        <w:t xml:space="preserve"> (=Annali di teologia, KUL, Lublino) 42 (1995) n.3, 5-16.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sangue di Cristo e la vita morale nell'esperienza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mistero del sangue di Cristo e la morale</w:t>
      </w:r>
      <w:r>
        <w:rPr>
          <w:sz w:val="24"/>
          <w:szCs w:val="24"/>
        </w:rPr>
        <w:t>, a cura di Achille M.Triacca, Roma, Edizioni Pia Unione Preziosissimo Sangue, 1995, 273-294.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Ethik.V. In den Ostkirchen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Lexikon für Theologie und Kirche</w:t>
      </w:r>
      <w:r>
        <w:rPr>
          <w:sz w:val="24"/>
          <w:szCs w:val="24"/>
        </w:rPr>
        <w:t>, Terza edizione, v.III, 932-934.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Un esodo per l'etica ? Dall'arcipelago delle etiche all'etica della dipendenza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Exodus. Congedi dal II millennio 3</w:t>
      </w:r>
      <w:r>
        <w:rPr>
          <w:sz w:val="24"/>
          <w:szCs w:val="24"/>
        </w:rPr>
        <w:t xml:space="preserve"> [Convegni di S.Spirito- Firenze], Roma, 1995, 25-41.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L'etica nella teologia bizantina. Tentativo di una sintesi</w:t>
      </w:r>
      <w:r>
        <w:rPr>
          <w:sz w:val="24"/>
          <w:szCs w:val="24"/>
        </w:rPr>
        <w:t xml:space="preserve"> in Istituto teologico Greco Cattolico S.Atanasio, </w:t>
      </w:r>
      <w:r>
        <w:rPr>
          <w:i/>
          <w:sz w:val="24"/>
          <w:szCs w:val="24"/>
        </w:rPr>
        <w:t>Orientalium dignitas. Atti del Simposio commemorativo del centenario della Lettera apostolica di papa Leone XIII, 2-4 novembre 1994</w:t>
      </w:r>
      <w:r>
        <w:rPr>
          <w:sz w:val="24"/>
          <w:szCs w:val="24"/>
        </w:rPr>
        <w:t>, A cura di László Orosz, Nyíregyháza, 1995, 75-81.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Recensioni a: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- Paul Pallath (ed.), </w:t>
      </w:r>
      <w:r>
        <w:rPr>
          <w:i/>
          <w:sz w:val="24"/>
          <w:szCs w:val="24"/>
          <w:lang w:val="en-GB"/>
        </w:rPr>
        <w:t>Catholic Eastern Churches: heritage and Identity</w:t>
      </w:r>
      <w:r>
        <w:rPr>
          <w:sz w:val="24"/>
          <w:szCs w:val="24"/>
          <w:lang w:val="en-GB"/>
        </w:rPr>
        <w:t xml:space="preserve">, Mar Thomas Yogam, Rome 1994, pp.397 in </w:t>
      </w:r>
      <w:r>
        <w:rPr>
          <w:i/>
          <w:sz w:val="24"/>
          <w:szCs w:val="24"/>
          <w:lang w:val="en-GB"/>
        </w:rPr>
        <w:t>Orientalia Christiana Periodica</w:t>
      </w:r>
      <w:r>
        <w:rPr>
          <w:sz w:val="24"/>
          <w:szCs w:val="24"/>
          <w:lang w:val="en-GB"/>
        </w:rPr>
        <w:t xml:space="preserve"> 61 (1995) n.2, 628-630 e in </w:t>
      </w:r>
      <w:r>
        <w:rPr>
          <w:i/>
          <w:sz w:val="24"/>
          <w:szCs w:val="24"/>
          <w:lang w:val="en-GB"/>
        </w:rPr>
        <w:t>Christian Orient</w:t>
      </w:r>
      <w:r>
        <w:rPr>
          <w:sz w:val="24"/>
          <w:szCs w:val="24"/>
          <w:lang w:val="en-GB"/>
        </w:rPr>
        <w:t xml:space="preserve"> (Kottayam), An Indian Journal of Eastern Churches for Creative Theological Thinking, 16 (1995) 192-194.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PAOLO MERLO, </w:t>
      </w:r>
      <w:r>
        <w:rPr>
          <w:i/>
          <w:sz w:val="24"/>
          <w:szCs w:val="24"/>
        </w:rPr>
        <w:t>Liberi per vivere secondo il Logos. Principi e criteri dell'agire morale in San Giustino filosofo e martire</w:t>
      </w:r>
      <w:r>
        <w:rPr>
          <w:sz w:val="24"/>
          <w:szCs w:val="24"/>
        </w:rPr>
        <w:t xml:space="preserve">, Roma, LAS, 1995, pp. 373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33 (1995) 457-461.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11" w:name="_Toc21629421"/>
      <w:r>
        <w:t>ANNO 1996</w:t>
      </w:r>
      <w:bookmarkEnd w:id="11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matrimonio può morire ? Studi sulla pastorale dei divorziati risposati</w:t>
      </w:r>
      <w:r>
        <w:rPr>
          <w:sz w:val="24"/>
          <w:szCs w:val="24"/>
        </w:rPr>
        <w:t>, Bologna, EDB, 1996, 282 pp. (Nuovi Saggi Teologici, 34)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Basilio il Grande, l'animazione ritardata del feto e l'apollinarismo. Considerazioni su aborto e infanticidio nel tempo dei Padri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Matrimonio e famiglia. Testimonianze dei primi secoli</w:t>
      </w:r>
      <w:r>
        <w:rPr>
          <w:sz w:val="24"/>
          <w:szCs w:val="24"/>
        </w:rPr>
        <w:t>, A cura di Mario Naldini, Fiesole, Nardini Editore, 1996, 90-121 (Letture patristiche,3)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Sacramenti ed etica. L'Occidente incontro all'Oriente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Seminarium</w:t>
      </w:r>
      <w:r>
        <w:rPr>
          <w:sz w:val="24"/>
          <w:szCs w:val="24"/>
        </w:rPr>
        <w:t xml:space="preserve"> 36 (1996) 234-244.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prassi penitenziale nelle chiese orientali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16 (1996) n.5, 71-85.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dialogo etico interconfessionale. Considerazioni e prospettive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34 (1996) 295-321.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Omicidio, guerra e pace nella tradizione «bizantina»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7 (1996) 267-291.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12" w:name="_Toc21629422"/>
      <w:r>
        <w:t>ANNO 1997</w:t>
      </w:r>
      <w:bookmarkEnd w:id="12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Lo Spirito santo nella recente letteratura ortodossa</w:t>
      </w:r>
      <w:r>
        <w:rPr>
          <w:sz w:val="24"/>
          <w:szCs w:val="24"/>
        </w:rPr>
        <w:t xml:space="preserve"> in Associazione Teologica Italiana, </w:t>
      </w:r>
      <w:r>
        <w:rPr>
          <w:i/>
          <w:sz w:val="24"/>
          <w:szCs w:val="24"/>
        </w:rPr>
        <w:t>Verso una nuova età dello Spirito. Filosofia- Teologia-Movimenti</w:t>
      </w:r>
      <w:r>
        <w:rPr>
          <w:sz w:val="24"/>
          <w:szCs w:val="24"/>
        </w:rPr>
        <w:t>, Edizioni Messaggero, Padova, 1997, 155-237.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Forum su 'famiglia o famiglie' ?. Sociologia, diritto, morale.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29 (1997) n.113, 31-35.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 «segni dei tempi»: un'appropriazione indebita del Magistero da parte della teologia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35 (1997) 145-170.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Sumienie w prawoslawnej teologii moralnej (Wybrane aspekty)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Czlowiek Sumenie Wartosci. Materaly z sympozjum KUL, 2-3 XII 1996 r., </w:t>
      </w:r>
      <w:r>
        <w:rPr>
          <w:sz w:val="24"/>
          <w:szCs w:val="24"/>
        </w:rPr>
        <w:t>Redaktorzy Ks. Jansz Nagórny, Asndrzej Derdziuk OFMCap</w:t>
      </w:r>
      <w:r>
        <w:rPr>
          <w:i/>
          <w:sz w:val="24"/>
          <w:szCs w:val="24"/>
        </w:rPr>
        <w:t>,</w:t>
      </w:r>
      <w:r>
        <w:rPr>
          <w:sz w:val="24"/>
          <w:szCs w:val="24"/>
        </w:rPr>
        <w:t xml:space="preserve"> Lublin, KUL, 1997, pp. 91-101; versione italiana:</w:t>
      </w:r>
      <w:r>
        <w:rPr>
          <w:i/>
          <w:sz w:val="24"/>
          <w:szCs w:val="24"/>
        </w:rPr>
        <w:t xml:space="preserve"> La coscienza nella teologia morale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29 (1997) n.115, 343-352.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Teologia morale e scienza liturgica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Liturgia: Itinerari di ricerca. Scienza liturgica e discipline teologiche in dialogo</w:t>
      </w:r>
      <w:r>
        <w:rPr>
          <w:sz w:val="24"/>
          <w:szCs w:val="24"/>
        </w:rPr>
        <w:t>, Atti della XXV Settimana di Studio dell'Associazione Professori di Liturgia Salsomaggiore Terme (PR), 25-30 agosto 1996, Roma, C.L.V. Edizioni liturgiche, 1997, 343-366.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Matrimoni tra cattolici, valdesi e metodisti. Prospettiva cattolica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84 (1997) 420-425.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Lo Spirito come principio di novità nella storia: la prospettiva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Servizio della Parola</w:t>
      </w:r>
      <w:r>
        <w:rPr>
          <w:sz w:val="24"/>
          <w:szCs w:val="24"/>
        </w:rPr>
        <w:t xml:space="preserve"> 29 (1997) n.293, 21-26.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Chiesa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di teologia della pace</w:t>
      </w:r>
      <w:r>
        <w:rPr>
          <w:sz w:val="24"/>
          <w:szCs w:val="24"/>
        </w:rPr>
        <w:t>, a cura di Luigi Lorenzetti, Bologna, EDB,1997, 237-240.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Peccato (e pastorale sanitaria</w:t>
      </w:r>
      <w:r>
        <w:rPr>
          <w:sz w:val="24"/>
          <w:szCs w:val="24"/>
        </w:rPr>
        <w:t xml:space="preserve">) in CAMILLIANUM. ISTITUTO INTERNAZIONALE DI PASTORALE SANITARIA, </w:t>
      </w:r>
      <w:r>
        <w:rPr>
          <w:i/>
          <w:sz w:val="24"/>
          <w:szCs w:val="24"/>
        </w:rPr>
        <w:t>Dizionario di teologia pastorale sanitaria</w:t>
      </w:r>
      <w:r>
        <w:rPr>
          <w:sz w:val="24"/>
          <w:szCs w:val="24"/>
        </w:rPr>
        <w:t>, a cura di Giuseppe Cinà, Efisio Locci, Carlo Rocchetta, Luciano Sandrini, Torino, Edizioni Camilliane, 1997, 874-880.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13" w:name="_Toc21629423"/>
      <w:r>
        <w:t>ANNO 1998</w:t>
      </w:r>
      <w:bookmarkEnd w:id="13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Chiesa dei Padri. Breve introduzione all'Ortodossia</w:t>
      </w:r>
      <w:r>
        <w:rPr>
          <w:sz w:val="24"/>
          <w:szCs w:val="24"/>
        </w:rPr>
        <w:t>, Bologna, Edizioni Dehoniane, 1998, 112 pp (Nuovi saggi teologici, 46)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chiese d'Oriente e la salute globale dell'uomo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Medicina e spiritualità. Un rapporto antico e moderno per la cura della persona</w:t>
      </w:r>
      <w:r>
        <w:rPr>
          <w:sz w:val="24"/>
          <w:szCs w:val="24"/>
        </w:rPr>
        <w:t xml:space="preserve">, Torino, Edizioni Camilliane, 1998, 113-124 (Salute e salvezza, 6).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Moral Theology in the Orthodox Tradition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Ephrem's Theological Journal</w:t>
      </w:r>
      <w:r>
        <w:rPr>
          <w:sz w:val="24"/>
          <w:szCs w:val="24"/>
          <w:lang w:val="en-GB"/>
        </w:rPr>
        <w:t xml:space="preserve"> 2 (1998) 12-24.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L'iniziazione cristiana come atto di libertà e cammino di liberazione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Servizio delle Parola</w:t>
      </w:r>
      <w:r>
        <w:rPr>
          <w:sz w:val="24"/>
          <w:szCs w:val="24"/>
        </w:rPr>
        <w:t xml:space="preserve"> 30 (1998) n.297, 17-22.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vangelo della vita. Presentazione della «Evangelium vitae» </w:t>
      </w:r>
      <w:r>
        <w:rPr>
          <w:sz w:val="24"/>
          <w:szCs w:val="24"/>
        </w:rPr>
        <w:t xml:space="preserve">in Diocesi di Prato, </w:t>
      </w:r>
      <w:r>
        <w:rPr>
          <w:i/>
          <w:sz w:val="24"/>
          <w:szCs w:val="24"/>
        </w:rPr>
        <w:t>Letture teologiche</w:t>
      </w:r>
      <w:r>
        <w:rPr>
          <w:sz w:val="24"/>
          <w:szCs w:val="24"/>
        </w:rPr>
        <w:t>, Pubblicazione periodica della Scuola Diocesana di teologia, Prato, 1998, 55-66.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Mistero di Maria e teologia morale dal preconcilio ad oggi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85 (1998) 293-314.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radici ecclesiali dell'«orante» in Cristo. Una lettura del testo in dialogo con l'autore</w:t>
      </w:r>
      <w:r>
        <w:rPr>
          <w:sz w:val="24"/>
          <w:szCs w:val="24"/>
        </w:rPr>
        <w:t xml:space="preserve"> in P.GIANNONI, </w:t>
      </w:r>
      <w:r>
        <w:rPr>
          <w:i/>
          <w:sz w:val="24"/>
          <w:szCs w:val="24"/>
        </w:rPr>
        <w:t>L'orante. testimone dell'invisibile</w:t>
      </w:r>
      <w:r>
        <w:rPr>
          <w:sz w:val="24"/>
          <w:szCs w:val="24"/>
        </w:rPr>
        <w:t>, Postfazione di Basilio Petrà, Milano, Paoline, 1998, 213-231.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Divinizzazione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di Omiletica</w:t>
      </w:r>
      <w:r>
        <w:rPr>
          <w:sz w:val="24"/>
          <w:szCs w:val="24"/>
        </w:rPr>
        <w:t>, a cura di Manlio Sodi e Achille M.Triacca, Leumann (Torino)-Gorle (Bergamo), Editrice Elle Di Ci- Editrice Velar, 1998, 381-384.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Morale ortodossa e i diritti umani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30 (1998) n.120, 549-555.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Recensioni a: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- Paul Pallath (ed.), </w:t>
      </w:r>
      <w:r>
        <w:rPr>
          <w:i/>
          <w:sz w:val="24"/>
          <w:szCs w:val="24"/>
          <w:lang w:val="en-GB"/>
        </w:rPr>
        <w:t>Catholic Eastern Churches: heritage and Identity</w:t>
      </w:r>
      <w:r>
        <w:rPr>
          <w:sz w:val="24"/>
          <w:szCs w:val="24"/>
          <w:lang w:val="en-GB"/>
        </w:rPr>
        <w:t xml:space="preserve">, Mar Thomas Yogam, Rome 1994, pp.397 in </w:t>
      </w:r>
      <w:r>
        <w:rPr>
          <w:i/>
          <w:sz w:val="24"/>
          <w:szCs w:val="24"/>
          <w:lang w:val="en-GB"/>
        </w:rPr>
        <w:t>Ephrem's Theological Journal</w:t>
      </w:r>
      <w:r>
        <w:rPr>
          <w:sz w:val="24"/>
          <w:szCs w:val="24"/>
          <w:lang w:val="en-GB"/>
        </w:rPr>
        <w:t xml:space="preserve"> 2 (1998) 88-91.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- Faros Filoteo, </w:t>
      </w:r>
      <w:r>
        <w:rPr>
          <w:i/>
          <w:sz w:val="24"/>
          <w:szCs w:val="24"/>
        </w:rPr>
        <w:t>La natura dell'eros</w:t>
      </w:r>
      <w:r>
        <w:rPr>
          <w:sz w:val="24"/>
          <w:szCs w:val="24"/>
        </w:rPr>
        <w:t xml:space="preserve">, Milano-Schio, Cens-Interlogos, 1993, pp. 206 in </w:t>
      </w:r>
      <w:r>
        <w:rPr>
          <w:i/>
          <w:sz w:val="24"/>
          <w:szCs w:val="24"/>
        </w:rPr>
        <w:t>INTAMS review</w:t>
      </w:r>
      <w:r>
        <w:rPr>
          <w:sz w:val="24"/>
          <w:szCs w:val="24"/>
        </w:rPr>
        <w:t xml:space="preserve"> 4 (1998) 109-110.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Ezio Bolis, </w:t>
      </w:r>
      <w:r>
        <w:rPr>
          <w:i/>
          <w:sz w:val="24"/>
          <w:szCs w:val="24"/>
        </w:rPr>
        <w:t>L'uomo tra peccato, grazia e libertà nell'opera di Paolo Segneri (1624-1694). Emblema di un approccio 'pratico-morale' alla teologia</w:t>
      </w:r>
      <w:r>
        <w:rPr>
          <w:sz w:val="24"/>
          <w:szCs w:val="24"/>
        </w:rPr>
        <w:t xml:space="preserve">, Roma, Pubblicazioni del Pontificio Seminario Lombardo, 1996, pp. 256,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36 (1998) 607-609.</w:t>
      </w:r>
    </w:p>
    <w:p w:rsidR="000422FC" w:rsidRDefault="000422FC" w:rsidP="000422FC">
      <w:pPr>
        <w:numPr>
          <w:ilvl w:val="0"/>
          <w:numId w:val="2"/>
        </w:numPr>
        <w:spacing w:line="360" w:lineRule="auto"/>
        <w:ind w:left="0" w:firstLine="703"/>
        <w:rPr>
          <w:sz w:val="24"/>
          <w:szCs w:val="24"/>
        </w:rPr>
      </w:pPr>
      <w:r>
        <w:rPr>
          <w:sz w:val="24"/>
          <w:szCs w:val="24"/>
        </w:rPr>
        <w:t xml:space="preserve">Paolo Mirabella, </w:t>
      </w:r>
      <w:r>
        <w:rPr>
          <w:i/>
          <w:sz w:val="24"/>
          <w:szCs w:val="24"/>
        </w:rPr>
        <w:t>L'esistenza cristiana: vita nello spirito e decisione morale. Un confronto con il contributo di don Giovanni Moioli</w:t>
      </w:r>
      <w:r>
        <w:rPr>
          <w:sz w:val="24"/>
          <w:szCs w:val="24"/>
        </w:rPr>
        <w:t xml:space="preserve">, Roma, Pubblicazioni del Pontificio Seminario Lombardo, 1997, pp. 348,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36 (1998) 629-631.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14" w:name="_Toc21629424"/>
      <w:r>
        <w:t>ANNO 1999</w:t>
      </w:r>
      <w:bookmarkEnd w:id="14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 e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cristiano ortodosso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Testimoni nel mondo</w:t>
      </w:r>
      <w:r>
        <w:rPr>
          <w:sz w:val="24"/>
          <w:szCs w:val="24"/>
        </w:rPr>
        <w:t xml:space="preserve"> 25 (1999) n.5, 32-37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pellegrinaggio nella storia e nella vita cristiana</w:t>
      </w:r>
      <w:r>
        <w:rPr>
          <w:sz w:val="24"/>
          <w:szCs w:val="24"/>
        </w:rPr>
        <w:t xml:space="preserve"> in Conferenza Episcopale Toscana, Commissione per il culto divino, </w:t>
      </w:r>
      <w:r>
        <w:rPr>
          <w:i/>
          <w:sz w:val="24"/>
          <w:szCs w:val="24"/>
        </w:rPr>
        <w:t>Guida liturgico-pastorale 1999-2000</w:t>
      </w:r>
      <w:r>
        <w:rPr>
          <w:sz w:val="24"/>
          <w:szCs w:val="24"/>
        </w:rPr>
        <w:t xml:space="preserve">, Viterbo, 1999, 102-107. 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Introduzione. Vladimir Lossky (1903-1958)«teologo della Chiesa» e «coscienza cattolica»</w:t>
      </w:r>
      <w:r>
        <w:rPr>
          <w:sz w:val="24"/>
          <w:szCs w:val="24"/>
        </w:rPr>
        <w:t xml:space="preserve"> in V.LOSSKY, </w:t>
      </w:r>
      <w:r>
        <w:rPr>
          <w:i/>
          <w:sz w:val="24"/>
          <w:szCs w:val="24"/>
        </w:rPr>
        <w:t>A immagine e somiglienza di Dio</w:t>
      </w:r>
      <w:r>
        <w:rPr>
          <w:sz w:val="24"/>
          <w:szCs w:val="24"/>
        </w:rPr>
        <w:t>, trad. it. A cura di Nadia V.Toschi, Bologna, EDB, 1999, 5-53.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Alla ricerca di soluzioni nell'attuale quadro teologico-canonistico del matrimonio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Intams Review</w:t>
      </w:r>
      <w:r>
        <w:rPr>
          <w:sz w:val="24"/>
          <w:szCs w:val="24"/>
        </w:rPr>
        <w:t xml:space="preserve"> 5(1999) n.2, 190-192; uscito con il titolo </w:t>
      </w:r>
      <w:r>
        <w:rPr>
          <w:i/>
          <w:sz w:val="24"/>
          <w:szCs w:val="24"/>
        </w:rPr>
        <w:t>I divorziati risposati. Alcune considerazioni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31 (1999) n.124, 547-550.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Gesù, maestro di sapienza. Un altro approccio all'universalità etica del messaggio cristiano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31 (1999) n.124,487-493.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 a: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Ciola N,(ed.), </w:t>
      </w:r>
      <w:r>
        <w:rPr>
          <w:i/>
          <w:sz w:val="24"/>
          <w:szCs w:val="24"/>
        </w:rPr>
        <w:t>Spirito, eschaton e storia</w:t>
      </w:r>
      <w:r>
        <w:rPr>
          <w:sz w:val="24"/>
          <w:szCs w:val="24"/>
        </w:rPr>
        <w:t xml:space="preserve">, Roma, PUL-Mursia, 1998, 256 pp (Sapientia christiana,4)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 476-480.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Occhipinti G., </w:t>
      </w:r>
      <w:r>
        <w:rPr>
          <w:i/>
          <w:sz w:val="24"/>
          <w:szCs w:val="24"/>
        </w:rPr>
        <w:t>I sacramenti</w:t>
      </w:r>
      <w:r>
        <w:rPr>
          <w:sz w:val="24"/>
          <w:szCs w:val="24"/>
        </w:rPr>
        <w:t xml:space="preserve">, Casale Monferrato, Piemme, 1991, 191 (Manuali di base, 25),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 524.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Peyron F.-Angheben OP., </w:t>
      </w:r>
      <w:r>
        <w:rPr>
          <w:i/>
          <w:sz w:val="24"/>
          <w:szCs w:val="24"/>
        </w:rPr>
        <w:t>Cammini di armonia</w:t>
      </w:r>
      <w:r>
        <w:rPr>
          <w:sz w:val="24"/>
          <w:szCs w:val="24"/>
        </w:rPr>
        <w:t xml:space="preserve">, Cantalupa (TO), Effatà editrice, 1997, 160 pp.,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n.4,531-532.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+ Valentini D.,</w:t>
      </w:r>
      <w:r>
        <w:rPr>
          <w:i/>
          <w:sz w:val="24"/>
          <w:szCs w:val="24"/>
        </w:rPr>
        <w:t>Lo Spirito Santo, la Chiesa e il mondo. Aspetti di fede e di teologia</w:t>
      </w:r>
      <w:r>
        <w:rPr>
          <w:sz w:val="24"/>
          <w:szCs w:val="24"/>
        </w:rPr>
        <w:t xml:space="preserve">, Città del Vaticano, LEV, 1998, 110 pp.,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86 (1999) n.4, 553-554.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+ Larchet J.-C., </w:t>
      </w:r>
      <w:r>
        <w:rPr>
          <w:i/>
          <w:sz w:val="24"/>
          <w:szCs w:val="24"/>
        </w:rPr>
        <w:t xml:space="preserve">Pour une éthique de la procréation. </w:t>
      </w:r>
      <w:r>
        <w:rPr>
          <w:i/>
          <w:sz w:val="24"/>
          <w:szCs w:val="24"/>
          <w:lang w:val="en-GB"/>
        </w:rPr>
        <w:t>Eléments d'anthropologie patristique</w:t>
      </w:r>
      <w:r>
        <w:rPr>
          <w:sz w:val="24"/>
          <w:szCs w:val="24"/>
          <w:lang w:val="en-GB"/>
        </w:rPr>
        <w:t xml:space="preserve">, Paris, Cerf,1998, 175 pp. In </w:t>
      </w:r>
      <w:r>
        <w:rPr>
          <w:i/>
          <w:sz w:val="24"/>
          <w:szCs w:val="24"/>
          <w:lang w:val="en-GB"/>
        </w:rPr>
        <w:t>Intams review</w:t>
      </w:r>
      <w:r>
        <w:rPr>
          <w:sz w:val="24"/>
          <w:szCs w:val="24"/>
          <w:lang w:val="en-GB"/>
        </w:rPr>
        <w:t xml:space="preserve"> 5 (1999) n.2, 227-229.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 dal greco moderno: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le voci di P.Christou: </w:t>
      </w:r>
      <w:r>
        <w:rPr>
          <w:i/>
          <w:sz w:val="24"/>
          <w:szCs w:val="24"/>
        </w:rPr>
        <w:t>Arcadio; Ariadne; Basilio I il Macedone; Basilissa; Costantino VI; Giovanni III Duca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Enciclopedia dei Santi. Le Chiese Orientali</w:t>
      </w:r>
      <w:r>
        <w:rPr>
          <w:sz w:val="24"/>
          <w:szCs w:val="24"/>
        </w:rPr>
        <w:t>, I, Roma, Città Nuova, 1998, ccll.242-244, 255-257, 397-400, 404-405, 573-576, 1204, 1206.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Ancora le voci di P.Christou: </w:t>
      </w:r>
      <w:r>
        <w:rPr>
          <w:i/>
          <w:sz w:val="24"/>
          <w:szCs w:val="24"/>
        </w:rPr>
        <w:t>Giustiniano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Giustiniano II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Manuele II Paleologo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Marciano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Niceforo Foca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Teodora imperatrice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Teodosio il grande imperatore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Teodosio il giovane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Enciclopedia dei Santi. Le Chiese Orientali</w:t>
      </w:r>
      <w:r>
        <w:rPr>
          <w:sz w:val="24"/>
          <w:szCs w:val="24"/>
        </w:rPr>
        <w:t>, II, Roma, Città Nuova, 1999, ccll. 53-64, 64-65, 401-404, 408-409, 608-610, 1149-1151, 1225-1227, 1215-1216.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15" w:name="_Toc21629425"/>
      <w:r>
        <w:t>ANNO 2000</w:t>
      </w:r>
      <w:bookmarkEnd w:id="15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articoli e voci di dizionario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Aborto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a cura di Edward G.Farrugia, S.J., Roma, Pontificio Istituto orientale, 2000, 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confessione dei peccati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Riscopriamo il sacramento della riconciliazione</w:t>
      </w:r>
      <w:r>
        <w:rPr>
          <w:sz w:val="24"/>
          <w:szCs w:val="24"/>
        </w:rPr>
        <w:t>, Conferenze giubilari alla Badia Fiorentina, pro manuscripto a cura della Fraternità di Gerusalemme, [Firenze, 2000], 10-17.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«Communio» ecclesiale e genesi del soggetto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Quale dimora per l'agire ? Dimensioni ecclesiologiche della morale</w:t>
      </w:r>
      <w:r>
        <w:rPr>
          <w:sz w:val="24"/>
          <w:szCs w:val="24"/>
        </w:rPr>
        <w:t>, a cura di Livio Melina e Pablo Zanor, Roma, Pontificia Università Lateranense/Mursia, 2000, 73-97.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Al cuore dell'Ortodossia. La teologia ortodossa e le nuove frontiere del dialogo tra Ortodossia e Cattolicesimo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Rassegna di teologia</w:t>
      </w:r>
      <w:r>
        <w:rPr>
          <w:sz w:val="24"/>
          <w:szCs w:val="24"/>
        </w:rPr>
        <w:t xml:space="preserve"> 41 (2000) n.5, 737-748.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Demoni ed esorcismi nella tradizione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87 (2000) 939-954.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Divorzio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,245-246.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Dall'esperienza etica di Gesù al Cristo, norma della vita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Gesù di Nazareth…Figlio di Adamo, Figlio di Dio</w:t>
      </w:r>
      <w:r>
        <w:rPr>
          <w:sz w:val="24"/>
          <w:szCs w:val="24"/>
        </w:rPr>
        <w:t>, Giampiero Bof ed., Paoline,  Milano, 2000, 311-352.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lastRenderedPageBreak/>
        <w:t>Facoltà del Romano Pontefice e matrimonio rato e consumato</w:t>
      </w:r>
      <w:r>
        <w:rPr>
          <w:sz w:val="24"/>
          <w:szCs w:val="24"/>
        </w:rPr>
        <w:t xml:space="preserve">,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32 (2000) n.126, 247-256.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Knjazef, Alexis (1913-1991)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414.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Obbligo giuridico e obbligo di coscienza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Interrogativi sul diritto "giusto"</w:t>
      </w:r>
      <w:r>
        <w:rPr>
          <w:sz w:val="24"/>
          <w:szCs w:val="24"/>
        </w:rPr>
        <w:t>, a cura di Eugenio Ripepe, Pisa, Servizio Editoriale Universitario, 2000,  175-185.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Peccato</w:t>
      </w:r>
      <w:r>
        <w:rPr>
          <w:sz w:val="24"/>
          <w:szCs w:val="24"/>
        </w:rPr>
        <w:t xml:space="preserve"> (senso morale)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594.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Riconciliazione e la penitenza: prospettive di riconciliazione</w:t>
      </w:r>
      <w:r>
        <w:rPr>
          <w:sz w:val="24"/>
          <w:szCs w:val="24"/>
        </w:rPr>
        <w:t xml:space="preserve"> in AAVV, </w:t>
      </w:r>
      <w:r>
        <w:rPr>
          <w:i/>
          <w:sz w:val="24"/>
          <w:szCs w:val="24"/>
        </w:rPr>
        <w:t>Riconciliazione e penitenza</w:t>
      </w:r>
      <w:r>
        <w:rPr>
          <w:sz w:val="24"/>
          <w:szCs w:val="24"/>
        </w:rPr>
        <w:t>, Milano, Massimo, 1999, 60-84.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Tajemnica Maryi a wspólczesna teologia moralna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Salvatoris Mater</w:t>
      </w:r>
      <w:r>
        <w:rPr>
          <w:sz w:val="24"/>
          <w:szCs w:val="24"/>
        </w:rPr>
        <w:t xml:space="preserve">, Kwartalnik mariologiczny, 2 (2000) Nr 2, 183-204 ( trad. di  </w:t>
      </w:r>
      <w:r>
        <w:rPr>
          <w:i/>
          <w:sz w:val="24"/>
          <w:szCs w:val="24"/>
        </w:rPr>
        <w:t>Mistero di Maria  e teologia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85 (1998) 293-314).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Teologia morale (Storia); Teologia morale /identità, fonti e principi; Teologia morale/problemi odierni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Dizionario Enciclopedico dell'Oriente Cristiano</w:t>
      </w:r>
      <w:r>
        <w:rPr>
          <w:sz w:val="24"/>
          <w:szCs w:val="24"/>
        </w:rPr>
        <w:t>, 752-753, 753-754, 754-755.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 a: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+ Zacharias N.Tsirpanlis, </w:t>
      </w:r>
      <w:r>
        <w:rPr>
          <w:i/>
          <w:sz w:val="24"/>
          <w:szCs w:val="24"/>
        </w:rPr>
        <w:t>Italokratia sta Dodekanesa 1912-1943. Allotriosi tou anthropou kai tou periballontos</w:t>
      </w:r>
      <w:r>
        <w:rPr>
          <w:sz w:val="24"/>
          <w:szCs w:val="24"/>
        </w:rPr>
        <w:t xml:space="preserve"> (=Il dominio italiano nel Dodecanneso 1912-1943. Alienazione dell'uomo e dell'ambiente), Prologo di E.E.Kollias, Rodi, pp.415. </w:t>
      </w:r>
      <w:r>
        <w:rPr>
          <w:sz w:val="24"/>
          <w:szCs w:val="24"/>
          <w:lang w:val="en-GB"/>
        </w:rPr>
        <w:t xml:space="preserve">In </w:t>
      </w:r>
      <w:r>
        <w:rPr>
          <w:i/>
          <w:sz w:val="24"/>
          <w:szCs w:val="24"/>
          <w:lang w:val="en-GB"/>
        </w:rPr>
        <w:t>Orientalia Christiana Periodica</w:t>
      </w:r>
      <w:r>
        <w:rPr>
          <w:sz w:val="24"/>
          <w:szCs w:val="24"/>
          <w:lang w:val="en-GB"/>
        </w:rPr>
        <w:t xml:space="preserve"> 66 (2000) n.1, 216-226. </w:t>
      </w:r>
    </w:p>
    <w:p w:rsidR="000422FC" w:rsidRDefault="000422FC" w:rsidP="000422FC">
      <w:pPr>
        <w:spacing w:line="360" w:lineRule="auto"/>
        <w:ind w:firstLine="703"/>
        <w:rPr>
          <w:lang w:val="en-GB"/>
        </w:rPr>
      </w:pPr>
      <w:r>
        <w:rPr>
          <w:lang w:val="en-GB"/>
        </w:rPr>
        <w:t xml:space="preserve">+Vrame C.Anton (ed.), </w:t>
      </w:r>
      <w:r>
        <w:rPr>
          <w:i/>
          <w:lang w:val="en-GB"/>
        </w:rPr>
        <w:t>Intermarriage: Orthodox Perspective</w:t>
      </w:r>
      <w:r>
        <w:rPr>
          <w:lang w:val="en-GB"/>
        </w:rPr>
        <w:t xml:space="preserve">, Brookline, MA: Holy Cross Orthodox </w:t>
      </w:r>
    </w:p>
    <w:p w:rsidR="000422FC" w:rsidRDefault="000422FC" w:rsidP="000422FC">
      <w:pPr>
        <w:pStyle w:val="Titolo3"/>
        <w:pageBreakBefore/>
      </w:pPr>
      <w:bookmarkStart w:id="16" w:name="_Toc21629426"/>
      <w:r>
        <w:lastRenderedPageBreak/>
        <w:t>ANNO 2001</w:t>
      </w:r>
      <w:bookmarkEnd w:id="16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Divo Barsotti e la teologia orientale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Divo Barsotti. Testimone di Dio nell'Italia del Novecento</w:t>
      </w:r>
      <w:r>
        <w:rPr>
          <w:sz w:val="24"/>
          <w:szCs w:val="24"/>
        </w:rPr>
        <w:t>. a cura di Cataldo Naro e Luigi Russo, Lazzaro di Savena (BO), Paccagnella Editore, 2001, 197-210.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>L'Ortodossia tra vecchio e nuovo calendario. Il rischio di una Pasqua di divisione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88 (2001), n.1/2, 135-155.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condizione ed il senso della libertà umana: una riflessione cristiana a partire dal Nuovo Testamento</w:t>
      </w:r>
      <w:r>
        <w:rPr>
          <w:sz w:val="24"/>
          <w:szCs w:val="24"/>
        </w:rPr>
        <w:t xml:space="preserve"> in Diocesi di Fiesole, Anno Giubilare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2000, </w:t>
      </w:r>
      <w:r>
        <w:rPr>
          <w:i/>
          <w:sz w:val="24"/>
          <w:szCs w:val="24"/>
        </w:rPr>
        <w:t>La libertà in Cristo e le libertà dell'umo, Atti della XXX Settimana Teologica Diocesana, Figline Valdarno, 4-7 settembre 2000</w:t>
      </w:r>
      <w:r>
        <w:rPr>
          <w:sz w:val="24"/>
          <w:szCs w:val="24"/>
        </w:rPr>
        <w:t>, Fiesole, Servizio Editoriale Fiesolano, 2001, 7-26.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Risposta a Rodríguez-Luño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33 (2001) n.130, 249-258.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morale di Giuseppe Angelini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Ibidem</w:t>
      </w:r>
      <w:r>
        <w:rPr>
          <w:sz w:val="24"/>
          <w:szCs w:val="24"/>
        </w:rPr>
        <w:t>, 293-299.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celibato ecclesiastico. Una riflessione «cattolica» su una norma della tradizione latina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33 (2001) n.132, 567-577.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+Ufficio Nazionale della CEI per la  Pastorale della famiglia, </w:t>
      </w:r>
      <w:r>
        <w:rPr>
          <w:i/>
          <w:sz w:val="24"/>
          <w:szCs w:val="24"/>
        </w:rPr>
        <w:t>Matrimoni in difficoltà: Quale accoglienza e cura pastorale ?</w:t>
      </w:r>
      <w:r>
        <w:rPr>
          <w:sz w:val="24"/>
          <w:szCs w:val="24"/>
        </w:rPr>
        <w:t xml:space="preserve">, Siena, Cantagalli, 2000, 268 pp. In </w:t>
      </w:r>
      <w:r>
        <w:rPr>
          <w:i/>
          <w:sz w:val="24"/>
          <w:szCs w:val="24"/>
        </w:rPr>
        <w:t>INTAMS review</w:t>
      </w:r>
      <w:r>
        <w:rPr>
          <w:sz w:val="24"/>
          <w:szCs w:val="24"/>
        </w:rPr>
        <w:t xml:space="preserve"> 7 (2001) 253-254.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B.GHERARDINI, </w:t>
      </w:r>
      <w:r>
        <w:rPr>
          <w:i/>
          <w:sz w:val="24"/>
          <w:szCs w:val="24"/>
        </w:rPr>
        <w:t>Una sola Fede, una sola Chiesa; la Chiesa Cattolica dinanzi all'ecumenismo</w:t>
      </w:r>
      <w:r>
        <w:rPr>
          <w:sz w:val="24"/>
          <w:szCs w:val="24"/>
        </w:rPr>
        <w:t xml:space="preserve">, Castelpetroso, Casa Mariana ed., 2001, 334 pp. In </w:t>
      </w:r>
      <w:r>
        <w:rPr>
          <w:i/>
          <w:sz w:val="24"/>
          <w:szCs w:val="24"/>
        </w:rPr>
        <w:t>Divinitas</w:t>
      </w:r>
      <w:r>
        <w:rPr>
          <w:sz w:val="24"/>
          <w:szCs w:val="24"/>
        </w:rPr>
        <w:t xml:space="preserve"> 44 (2001) 320-321.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</w:pPr>
      <w:bookmarkStart w:id="17" w:name="_Toc21629427"/>
      <w:r>
        <w:t>ANNO 2002</w:t>
      </w:r>
      <w:bookmarkEnd w:id="17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matrimonio può morire ? Una proposta per il futuro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Dopo il matrimonio. I divorziati risposati nella Chiesa cattolica</w:t>
      </w:r>
      <w:r>
        <w:rPr>
          <w:sz w:val="24"/>
          <w:szCs w:val="24"/>
        </w:rPr>
        <w:t xml:space="preserve">, a cura della Associazione italiana "Noi siamo Chiesa", Edizioni la meridiana, Molfetta 2002, 55-72 [Silloge di testi tratti da </w:t>
      </w:r>
      <w:r>
        <w:rPr>
          <w:i/>
          <w:sz w:val="24"/>
          <w:szCs w:val="24"/>
        </w:rPr>
        <w:t>Il matrimonio può morire ? Studi sulla pastorale dei divorziati risposati</w:t>
      </w:r>
      <w:r>
        <w:rPr>
          <w:sz w:val="24"/>
          <w:szCs w:val="24"/>
        </w:rPr>
        <w:t xml:space="preserve">, sotto la responsabilità dei curatori].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mistero del corpo tra sesto e ottavo giorno. Annotazioni su corpo e teologia ortodossa</w:t>
      </w:r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89 (2002) 105-113.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Misericordia divina e misericordia umana nella tradizione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Eleos: «L’affanno della ragione» fra compassione e misericordia</w:t>
      </w:r>
      <w:r>
        <w:rPr>
          <w:sz w:val="24"/>
          <w:szCs w:val="24"/>
        </w:rPr>
        <w:t>, a cura di Maurizio Marin e Mauro Mantovani, LAS, Roma 2002 (Biblioteca di Scienze Religiose, 178), 225-243.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«giustificazione» tra ortodossia e luteranesimo nel corso del secolo XX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22 (2002) n.130, 103-119.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Grazia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Teologia</w:t>
      </w:r>
      <w:r>
        <w:rPr>
          <w:sz w:val="24"/>
          <w:szCs w:val="24"/>
        </w:rPr>
        <w:t>, a cura di Giuseppe Barbaglio, Giampiero Bof, Severino Dianich, San Paolo, Cinisello Balsamo 2002, 737-753.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Church with "Two Lungs": Adventures of A Metaphor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Ephrem's Theological Journal</w:t>
      </w:r>
      <w:r>
        <w:rPr>
          <w:sz w:val="24"/>
          <w:szCs w:val="24"/>
          <w:lang w:val="en-GB"/>
        </w:rPr>
        <w:t xml:space="preserve"> 6 (2002) 111-127.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  <w:lang w:val="en-GB"/>
        </w:rPr>
      </w:pPr>
      <w:r>
        <w:rPr>
          <w:i/>
          <w:sz w:val="24"/>
          <w:szCs w:val="24"/>
          <w:lang w:val="en-GB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G.PIANA, </w:t>
      </w:r>
      <w:r>
        <w:rPr>
          <w:i/>
          <w:sz w:val="24"/>
          <w:szCs w:val="24"/>
        </w:rPr>
        <w:t>L'agire morale tra ricerca di senso e definizione normativa</w:t>
      </w:r>
      <w:r>
        <w:rPr>
          <w:sz w:val="24"/>
          <w:szCs w:val="24"/>
        </w:rPr>
        <w:t xml:space="preserve">, Cittadella Editrice, Assisi 2001.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34 (2002) n.135, 445-448.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B.F.PIGHIN, </w:t>
      </w:r>
      <w:r>
        <w:rPr>
          <w:i/>
          <w:sz w:val="24"/>
          <w:szCs w:val="24"/>
        </w:rPr>
        <w:t>I fondamenti della morale cristiana. Manuale di etica teologica</w:t>
      </w:r>
      <w:r>
        <w:rPr>
          <w:sz w:val="24"/>
          <w:szCs w:val="24"/>
        </w:rPr>
        <w:t xml:space="preserve">, EDB, Bologna 2001.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34 (2002) n.135, 448-449.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  <w:rPr>
          <w:sz w:val="24"/>
        </w:rPr>
      </w:pPr>
      <w:bookmarkStart w:id="18" w:name="_Toc21629428"/>
      <w:r>
        <w:rPr>
          <w:sz w:val="24"/>
        </w:rPr>
        <w:t>ANNO 2003</w:t>
      </w:r>
      <w:bookmarkEnd w:id="18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L'ethos del futuro. Etica e vita spirituale di fronte alle sfide del terzo millennio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Una spiritualità per il tempo presente</w:t>
      </w:r>
      <w:r>
        <w:rPr>
          <w:sz w:val="24"/>
          <w:szCs w:val="24"/>
        </w:rPr>
        <w:t>, a cura di Natalino Valentini, EDB 2003 (Quaderni di Camaldoli, 22), 114-132.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Teologia morale</w:t>
      </w:r>
      <w:r>
        <w:rPr>
          <w:sz w:val="24"/>
          <w:szCs w:val="24"/>
        </w:rPr>
        <w:t xml:space="preserve"> in G.Canobbio-Piero Coda (edd.), </w:t>
      </w:r>
      <w:r>
        <w:rPr>
          <w:i/>
          <w:sz w:val="24"/>
          <w:szCs w:val="24"/>
        </w:rPr>
        <w:t>La Teologia del XX secolo. Un bilancio. 3. Prospettive pratiche</w:t>
      </w:r>
      <w:r>
        <w:rPr>
          <w:sz w:val="24"/>
          <w:szCs w:val="24"/>
        </w:rPr>
        <w:t>,  Città Nuova,  Roma 2003, 97-193.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 vent'anni dalla «Familiaris Consortio»: Magistero e teologia di fronte alle trasformazioni della famiglia</w:t>
      </w:r>
      <w:r>
        <w:rPr>
          <w:sz w:val="24"/>
          <w:szCs w:val="24"/>
        </w:rPr>
        <w:t xml:space="preserve"> in G.B.Borsato-S.Niccoli-B.Petrà-L.M.Pinkus, </w:t>
      </w:r>
      <w:r>
        <w:rPr>
          <w:i/>
          <w:sz w:val="24"/>
          <w:szCs w:val="24"/>
        </w:rPr>
        <w:t>Quale famiglia oggi ?</w:t>
      </w:r>
      <w:r>
        <w:rPr>
          <w:sz w:val="24"/>
          <w:szCs w:val="24"/>
        </w:rPr>
        <w:t>, Edizioni Messaggero, Padova 2003, 35-47 (Bibliotheca Berica).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Restorative justice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35 (2003) n.138, 205-209.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Vita nello Spirito e sensi spirituali: la questione della modernità di Simeone il Nuovo Teologo</w:t>
      </w:r>
      <w:r>
        <w:rPr>
          <w:sz w:val="24"/>
          <w:szCs w:val="24"/>
        </w:rPr>
        <w:t xml:space="preserve"> in AA.VV. </w:t>
      </w:r>
      <w:r>
        <w:rPr>
          <w:i/>
          <w:sz w:val="24"/>
          <w:szCs w:val="24"/>
        </w:rPr>
        <w:t>Simeone il Nuovo Teologo e il monachesimo a Costantinopoli. Atti del X Convegno ecumenico internazionale di spiritualità ortodossa sezione bizantina, Bose, 15-17 settembre 2002</w:t>
      </w:r>
      <w:r>
        <w:rPr>
          <w:sz w:val="24"/>
          <w:szCs w:val="24"/>
        </w:rPr>
        <w:t>, a cura di S.Chialà e L.Cremaschi monaci di Bose, Edizioni QiQajon, Comunità di Bose, Magnano (Bi) 2003, 225-253.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pensiero personalista nella Grecia del secolo XX. Un  primo tentativo di sintesi</w:t>
      </w:r>
      <w:r>
        <w:rPr>
          <w:sz w:val="24"/>
          <w:szCs w:val="24"/>
        </w:rPr>
        <w:t xml:space="preserve"> in Giovanni Grandi (a cura di),</w:t>
      </w:r>
      <w:r>
        <w:rPr>
          <w:i/>
          <w:sz w:val="24"/>
          <w:szCs w:val="24"/>
        </w:rPr>
        <w:t>L'idea di persona nel pensiero orientale</w:t>
      </w:r>
      <w:r>
        <w:rPr>
          <w:sz w:val="24"/>
          <w:szCs w:val="24"/>
        </w:rPr>
        <w:t>, Rubbettino, Soveria Mannelli (CT) 2003, 37-75.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lezione dei Padri nell'esegesi spirituale di Divo Barsotti</w:t>
      </w:r>
      <w:r>
        <w:rPr>
          <w:sz w:val="24"/>
          <w:szCs w:val="24"/>
        </w:rPr>
        <w:t xml:space="preserve"> in Massimo Naro (a cura di,)</w:t>
      </w:r>
      <w:r>
        <w:rPr>
          <w:i/>
          <w:sz w:val="24"/>
          <w:szCs w:val="24"/>
        </w:rPr>
        <w:t xml:space="preserve"> Amore della Parola. L'esegesi spirituale di Divo Barsotti</w:t>
      </w:r>
      <w:r>
        <w:rPr>
          <w:sz w:val="24"/>
          <w:szCs w:val="24"/>
        </w:rPr>
        <w:t>, Rubbettino, Soveria Mannelli (CT) 2003, 157-176.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Bibbia e Liturgia: la tradizione delle Chiese Ortodosse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Atti del Convegno Nazionale, La preghiera e la Bibbia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Orvieto, Palazzo del Popolo, 12-14 aprile 2002</w:t>
      </w:r>
      <w:r>
        <w:rPr>
          <w:sz w:val="24"/>
          <w:szCs w:val="24"/>
        </w:rPr>
        <w:t>, BIBLIA, Settimello (FI) 2003, 125-141.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Comunicazione del Vangelo e stili di comunicazione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Dialoghi</w:t>
      </w:r>
      <w:r>
        <w:rPr>
          <w:sz w:val="24"/>
          <w:szCs w:val="24"/>
        </w:rPr>
        <w:t xml:space="preserve"> 3 (2003) n.4, 40-47.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Recensioni: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 J. J.ALLEN</w:t>
      </w:r>
      <w:r>
        <w:rPr>
          <w:i/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(ed.), </w:t>
      </w:r>
      <w:r>
        <w:rPr>
          <w:i/>
          <w:sz w:val="24"/>
          <w:szCs w:val="24"/>
          <w:lang w:val="en-GB"/>
        </w:rPr>
        <w:t>Vested in Grace: Priesthood adn Marriage in the Christian East</w:t>
      </w:r>
      <w:r>
        <w:rPr>
          <w:sz w:val="24"/>
          <w:szCs w:val="24"/>
          <w:lang w:val="en-GB"/>
        </w:rPr>
        <w:t xml:space="preserve">, Brookline [Mass] 2001, 420 pp., in </w:t>
      </w:r>
      <w:r>
        <w:rPr>
          <w:i/>
          <w:sz w:val="24"/>
          <w:szCs w:val="24"/>
          <w:lang w:val="en-GB"/>
        </w:rPr>
        <w:t>Intams Review</w:t>
      </w:r>
      <w:r>
        <w:rPr>
          <w:sz w:val="24"/>
          <w:szCs w:val="24"/>
          <w:lang w:val="en-GB"/>
        </w:rPr>
        <w:t xml:space="preserve"> 9 (2003) 127-129.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Z.N.TSIRPANLIS, </w:t>
      </w:r>
      <w:r>
        <w:rPr>
          <w:i/>
          <w:sz w:val="24"/>
          <w:szCs w:val="24"/>
        </w:rPr>
        <w:t>Nella Rodi del secolo XVI-XVII. Dai cavalieri di S.Giovanni ai Turchi Ottomani</w:t>
      </w:r>
      <w:r>
        <w:rPr>
          <w:sz w:val="24"/>
          <w:szCs w:val="24"/>
        </w:rPr>
        <w:t xml:space="preserve"> (in greco moderno), Rodos 2002, 256 pp.,  in </w:t>
      </w:r>
      <w:r>
        <w:rPr>
          <w:i/>
          <w:sz w:val="24"/>
          <w:szCs w:val="24"/>
        </w:rPr>
        <w:t>Orientalia Christiana Periodica</w:t>
      </w:r>
      <w:r>
        <w:rPr>
          <w:sz w:val="24"/>
          <w:szCs w:val="24"/>
        </w:rPr>
        <w:t xml:space="preserve"> 69 (2003) 483-487.  </w:t>
      </w:r>
    </w:p>
    <w:p w:rsidR="000422FC" w:rsidRDefault="000422FC" w:rsidP="000422FC">
      <w:pPr>
        <w:pStyle w:val="Titolo3"/>
        <w:rPr>
          <w:sz w:val="24"/>
        </w:rPr>
      </w:pPr>
      <w:bookmarkStart w:id="19" w:name="_Toc21629429"/>
      <w:r>
        <w:rPr>
          <w:sz w:val="24"/>
        </w:rPr>
        <w:lastRenderedPageBreak/>
        <w:t>ANNO 2004</w:t>
      </w:r>
      <w:bookmarkEnd w:id="19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Preti sposati per volontà di Dio ? Saggio su una Chiesa a due polmoni</w:t>
      </w:r>
      <w:r>
        <w:rPr>
          <w:sz w:val="24"/>
          <w:szCs w:val="24"/>
        </w:rPr>
        <w:t>, EDB, Bologna 2004 (Nuovi Saggi Teologici 59), 243 pp.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Il ministero ordinato nella teologia ortodossa del XX secolo. Percorsi storici e prospettive</w:t>
      </w:r>
      <w:r>
        <w:rPr>
          <w:sz w:val="24"/>
          <w:szCs w:val="24"/>
        </w:rPr>
        <w:t xml:space="preserve">, in Associazione teologica Italiana, </w:t>
      </w:r>
      <w:r>
        <w:rPr>
          <w:i/>
          <w:sz w:val="24"/>
          <w:szCs w:val="24"/>
        </w:rPr>
        <w:t>Il ministero ordinato. Nodi teologici e prassi ecclesiale</w:t>
      </w:r>
      <w:r>
        <w:rPr>
          <w:sz w:val="24"/>
          <w:szCs w:val="24"/>
        </w:rPr>
        <w:t>, a cura di Marino Quadrizza, San Paolo, Cinisello Balsamo (MI) 2004, 205-241.</w:t>
      </w:r>
      <w:r>
        <w:rPr>
          <w:i/>
          <w:sz w:val="24"/>
          <w:szCs w:val="24"/>
        </w:rPr>
        <w:t xml:space="preserve">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Christos Yannaras (1935-)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24 (2004) n.2, 121-130.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Ortodossia (chiese ortodosse) e Bioetica</w:t>
      </w:r>
      <w:r>
        <w:rPr>
          <w:sz w:val="24"/>
          <w:szCs w:val="24"/>
        </w:rPr>
        <w:t xml:space="preserve"> in Salvino Leone-Salvatore Privitera (edd.), </w:t>
      </w:r>
      <w:r>
        <w:rPr>
          <w:i/>
          <w:sz w:val="24"/>
          <w:szCs w:val="24"/>
        </w:rPr>
        <w:t>Nuovo Dizionario di Bioetica</w:t>
      </w:r>
      <w:r>
        <w:rPr>
          <w:sz w:val="24"/>
          <w:szCs w:val="24"/>
        </w:rPr>
        <w:t xml:space="preserve">, Città Nuova Editrice- Istituto Siciliano di Bioetica, Roma- Acireale (CT) 2004, 794-798.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L'inevitabile ecclesialità di una morale filiale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36 (2004) n.142,  211-215.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 Liturgia, etica e teologia metodista. Alcune annotazionin su Don E. Saliers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 91(2004) 417-423.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Ecclesialità ed etica cristiana. Annotazioni sul pensiero di Ch.Yannaras e Y.Zizioulas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Nicolaus</w:t>
      </w:r>
      <w:r>
        <w:rPr>
          <w:sz w:val="24"/>
          <w:szCs w:val="24"/>
        </w:rPr>
        <w:t xml:space="preserve"> 30 (2003) [pubblicato nel 2004] nn.1-2, 203-217.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Recupero di una penitenza 'pubblica'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pastorale liturgica</w:t>
      </w:r>
      <w:r>
        <w:rPr>
          <w:sz w:val="24"/>
          <w:szCs w:val="24"/>
        </w:rPr>
        <w:t xml:space="preserve"> 5 (2004) n.246, 41-46.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Making moral decision </w:t>
      </w:r>
      <w:r>
        <w:rPr>
          <w:i/>
          <w:sz w:val="24"/>
          <w:szCs w:val="24"/>
        </w:rPr>
        <w:t>ed ecclesialità nella teologia morale ortodossa recente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Camminare nella luce. Prospettive della teologia morale a partire da</w:t>
      </w:r>
      <w:r>
        <w:rPr>
          <w:sz w:val="24"/>
          <w:szCs w:val="24"/>
        </w:rPr>
        <w:t xml:space="preserve"> Veritatis splendor, a cura di Livio Melina e José Noriega, Lateran University Press, Roma 2004, 727-749.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>Quale teologia morale per il XXI secolo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La recezione del Concilio Vaticano II nella teologia morale. Atti del Convegno Accademia Alfonsiana, Roma. 25-26 marzo 2004</w:t>
      </w:r>
      <w:r>
        <w:rPr>
          <w:sz w:val="24"/>
          <w:szCs w:val="24"/>
        </w:rPr>
        <w:t>, Editiones Academiae Alfonsianae, Roma 2004, 215-220 (Studia Moralia/Supplemento, 2).</w:t>
      </w:r>
      <w:r>
        <w:rPr>
          <w:i/>
          <w:sz w:val="24"/>
          <w:szCs w:val="24"/>
        </w:rPr>
        <w:t xml:space="preserve">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Ortodossia e integrazione europea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Supplemento d'anima</w:t>
      </w:r>
      <w:r>
        <w:rPr>
          <w:sz w:val="24"/>
          <w:szCs w:val="24"/>
        </w:rPr>
        <w:t xml:space="preserve"> n.82, 15 luglio 2004, 15-24.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Christos Yannaras e i sacri canoni. Una parabola ermeneutica</w:t>
      </w:r>
      <w:r>
        <w:rPr>
          <w:sz w:val="24"/>
          <w:szCs w:val="24"/>
        </w:rPr>
        <w:t xml:space="preserve"> in Congregazione per le Chiese Orientali, </w:t>
      </w:r>
      <w:r>
        <w:rPr>
          <w:i/>
          <w:sz w:val="24"/>
          <w:szCs w:val="24"/>
        </w:rPr>
        <w:t>Ius Ecclesiarum Vehiculum Caritatis. Atti del simposio internazionale per il decennale dell'entrata in vigore del Codex Canonum Ecclesiatrum Orientalium, Città del Vaticano, 19-23 novembre 2001</w:t>
      </w:r>
      <w:r>
        <w:rPr>
          <w:sz w:val="24"/>
          <w:szCs w:val="24"/>
        </w:rPr>
        <w:t>, Libreria Editrice Vaticana 2004, 921-939.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Natalino Valentini ( a cura di ), </w:t>
      </w:r>
      <w:r>
        <w:rPr>
          <w:i/>
          <w:sz w:val="24"/>
          <w:szCs w:val="24"/>
        </w:rPr>
        <w:t>Cristianesimo e bellezza. Tra oriente e Occidente</w:t>
      </w:r>
      <w:r>
        <w:rPr>
          <w:sz w:val="24"/>
          <w:szCs w:val="24"/>
        </w:rPr>
        <w:t xml:space="preserve">, Paoline, Milano 2002, pp. 254, in </w:t>
      </w:r>
      <w:r>
        <w:rPr>
          <w:i/>
          <w:sz w:val="24"/>
          <w:szCs w:val="24"/>
        </w:rPr>
        <w:t>Rassegna di teologia</w:t>
      </w:r>
      <w:r>
        <w:rPr>
          <w:sz w:val="24"/>
          <w:szCs w:val="24"/>
        </w:rPr>
        <w:t xml:space="preserve"> 45 (2004) 617-620.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G.Mantzaridis, </w:t>
      </w:r>
      <w:r>
        <w:rPr>
          <w:i/>
          <w:sz w:val="24"/>
          <w:szCs w:val="24"/>
        </w:rPr>
        <w:t>Sacramenti ed etica. La lezione della tradizione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 91(2004) 425-429.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  <w:rPr>
          <w:sz w:val="24"/>
        </w:rPr>
      </w:pPr>
      <w:bookmarkStart w:id="20" w:name="_Toc21629430"/>
      <w:r>
        <w:rPr>
          <w:sz w:val="24"/>
        </w:rPr>
        <w:t>ANNO 2005</w:t>
      </w:r>
      <w:bookmarkEnd w:id="20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penitenza nelle chiese ortodosse. Aspetti storici e sacramentali</w:t>
      </w:r>
      <w:r>
        <w:rPr>
          <w:sz w:val="24"/>
          <w:szCs w:val="24"/>
        </w:rPr>
        <w:t xml:space="preserve">, Edizioni Dehoniane, Bologna 2005, 143 pp (Nuovi Saggi Teologici, 63). </w:t>
      </w: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Quale teologia morale per il XXI secolo ?</w:t>
      </w:r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37 (2005) n.145, 77-82.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nascondimento dell'assoluto. Intorno al significato etico dell'incarnazione</w:t>
      </w:r>
      <w:r>
        <w:rPr>
          <w:sz w:val="24"/>
          <w:szCs w:val="24"/>
        </w:rPr>
        <w:t xml:space="preserve"> in P.Bettiolo-E.Citterio-P.Coda-G.Colzani-B.Della Pasqua-V.Metalli-B.Petrà-A.Vanhoye, </w:t>
      </w:r>
      <w:r>
        <w:rPr>
          <w:i/>
          <w:sz w:val="24"/>
          <w:szCs w:val="24"/>
        </w:rPr>
        <w:t>Mistero di Cristo mistero dell'uomo. La nuova «questione antropologica» e le radici della fede</w:t>
      </w:r>
      <w:r>
        <w:rPr>
          <w:sz w:val="24"/>
          <w:szCs w:val="24"/>
        </w:rPr>
        <w:t xml:space="preserve">, a cura di Biagio Della Pasqua e Natalino Valentini, Paoline, Milano 2005, 123-139.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L'etica ortodossa: alcune fondamentali caratteristiche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43 (2005) n.1, 153-180.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Eucaristia e teologia morale nell'Ortodossia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37 (2005) n.147, 311-316.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Dossier. Orientalium ecclesiarum. Respirare con due polmoni contro ogni riduzionismo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93 (2005) nn.8-9, 100-101.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peccato grave tra morale e diritto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92 (2005) 891-898.</w:t>
      </w:r>
      <w:r>
        <w:rPr>
          <w:i/>
          <w:sz w:val="24"/>
          <w:szCs w:val="24"/>
        </w:rPr>
        <w:t xml:space="preserve">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Sul dialogo teologico ufficiale tra ortodossia e cattolicesimo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Archivio Teologico Torinese</w:t>
      </w:r>
      <w:r>
        <w:rPr>
          <w:sz w:val="24"/>
          <w:szCs w:val="24"/>
        </w:rPr>
        <w:t xml:space="preserve"> 11 (2005) n.2, 283-310.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Tra trasfigurazione e divinizzazione: il cammino del cristiano verso la </w:t>
      </w:r>
      <w:r>
        <w:rPr>
          <w:sz w:val="24"/>
          <w:szCs w:val="24"/>
        </w:rPr>
        <w:t xml:space="preserve">visio Dei in </w:t>
      </w:r>
      <w:r>
        <w:rPr>
          <w:i/>
          <w:sz w:val="24"/>
          <w:szCs w:val="24"/>
        </w:rPr>
        <w:t>Path</w:t>
      </w:r>
      <w:r>
        <w:rPr>
          <w:sz w:val="24"/>
          <w:szCs w:val="24"/>
        </w:rPr>
        <w:t xml:space="preserve"> 4 (2005) 517-530.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Avort; Divorţ; Kniazev, Alexis; Păcat; Teologie Morală; Teologie Morală/Identitate; Surse şi Principíi; Teologie Morală/Probleme actuale</w:t>
      </w:r>
      <w:r>
        <w:rPr>
          <w:sz w:val="24"/>
          <w:szCs w:val="24"/>
        </w:rPr>
        <w:t xml:space="preserve">  in </w:t>
      </w:r>
      <w:r>
        <w:rPr>
          <w:i/>
          <w:sz w:val="24"/>
          <w:szCs w:val="24"/>
        </w:rPr>
        <w:t>Dictionarul Enciclopedic Al Răsăritului Creştin</w:t>
      </w:r>
      <w:r>
        <w:rPr>
          <w:sz w:val="24"/>
          <w:szCs w:val="24"/>
        </w:rPr>
        <w:t>, Sub îngrijirea lui Edward G.Farrugia, S.J., Traducerea din Limba italiană, Editura Galaxia Gutenberg, Maramureş 2005, 111; 233-234; 427; 586-587; 748-749; 749-750; 750-751.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Recensione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A.PACINI, </w:t>
      </w:r>
      <w:r>
        <w:rPr>
          <w:i/>
          <w:sz w:val="24"/>
          <w:szCs w:val="24"/>
        </w:rPr>
        <w:t xml:space="preserve">Lo Spirito Santo nella Trinità. Il </w:t>
      </w:r>
      <w:r>
        <w:rPr>
          <w:sz w:val="24"/>
          <w:szCs w:val="24"/>
        </w:rPr>
        <w:t>Filioque</w:t>
      </w:r>
      <w:r>
        <w:rPr>
          <w:i/>
          <w:sz w:val="24"/>
          <w:szCs w:val="24"/>
        </w:rPr>
        <w:t xml:space="preserve"> nella prospettiva teologica di S.Bulgakov</w:t>
      </w:r>
      <w:r>
        <w:rPr>
          <w:sz w:val="24"/>
          <w:szCs w:val="24"/>
        </w:rPr>
        <w:t xml:space="preserve">, Città Nuova, Roma 2004, in </w:t>
      </w:r>
      <w:r>
        <w:rPr>
          <w:i/>
          <w:sz w:val="24"/>
          <w:szCs w:val="24"/>
        </w:rPr>
        <w:t>Archivio Teologico Torinese</w:t>
      </w:r>
      <w:r>
        <w:rPr>
          <w:sz w:val="24"/>
          <w:szCs w:val="24"/>
        </w:rPr>
        <w:t xml:space="preserve"> 11 (2005) n.2, 473-477.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  <w:rPr>
          <w:sz w:val="24"/>
        </w:rPr>
      </w:pPr>
      <w:bookmarkStart w:id="21" w:name="_Toc21629431"/>
      <w:r>
        <w:rPr>
          <w:sz w:val="24"/>
        </w:rPr>
        <w:t>ANNO 2006</w:t>
      </w:r>
      <w:bookmarkEnd w:id="21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Ndërgjegjja "në Shpirt". Për një kuptim të krishterë të ndërgjiegjjes</w:t>
      </w:r>
      <w:r>
        <w:rPr>
          <w:sz w:val="24"/>
          <w:szCs w:val="24"/>
        </w:rPr>
        <w:t xml:space="preserve"> (=La coscienza "nello Spirito". Per una comprensione cristiana della coscienza), trad. albanese di Arian Shkurti, Tirana 2006.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Un sinodo per la riconciliazione tra cattolici e ortodossi ? Il punto di vista cattolico</w:t>
      </w:r>
      <w:r>
        <w:rPr>
          <w:sz w:val="24"/>
          <w:szCs w:val="24"/>
        </w:rPr>
        <w:t xml:space="preserve"> in Diocesi di Crema. Commissione per l'ecumenismo e il dialogo interrreligioso, </w:t>
      </w:r>
      <w:r>
        <w:rPr>
          <w:i/>
          <w:sz w:val="24"/>
          <w:szCs w:val="24"/>
        </w:rPr>
        <w:t>Un sinodo per la riconciliazione tra cattolici e ortodossi ?</w:t>
      </w:r>
      <w:r>
        <w:rPr>
          <w:sz w:val="24"/>
          <w:szCs w:val="24"/>
        </w:rPr>
        <w:t>, 18 gennaio 2006, 13-24.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dilemma del Filioque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Messaggio di pace</w:t>
      </w:r>
      <w:r>
        <w:rPr>
          <w:sz w:val="24"/>
          <w:szCs w:val="24"/>
        </w:rPr>
        <w:t>, Rivista mensile promossa da Pax Christi, 17 (2006), n. 1, 10-11.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Dossier. Christus Dominus. Nella propria diocesi è come un monarca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94 (2006) n.2, 102-103.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Sacra Scrittura ed etica cristiana. Un nuova proposta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38 (2006) n.149, 121-130.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Foreword</w:t>
      </w:r>
      <w:r>
        <w:rPr>
          <w:sz w:val="24"/>
          <w:szCs w:val="24"/>
          <w:lang w:val="en-GB"/>
        </w:rPr>
        <w:t xml:space="preserve"> to  JULIAN BAIJU, </w:t>
      </w:r>
      <w:r>
        <w:rPr>
          <w:i/>
          <w:sz w:val="24"/>
          <w:szCs w:val="24"/>
          <w:lang w:val="en-GB"/>
        </w:rPr>
        <w:t>Dr. S.Radhakrishnan. An Authentic Interpreter of Indian Culture, Philosophy and Religion</w:t>
      </w:r>
      <w:r>
        <w:rPr>
          <w:sz w:val="24"/>
          <w:szCs w:val="24"/>
          <w:lang w:val="en-GB"/>
        </w:rPr>
        <w:t>, Pontifical Institute of Theology and Philosophy, Alwaye (Kerale, India) 2005, 15-18.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 trasformazioni del vissuto sessuale e l'etica sessuale cattolica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Diocesana Udinese</w:t>
      </w:r>
      <w:r>
        <w:rPr>
          <w:sz w:val="24"/>
          <w:szCs w:val="24"/>
        </w:rPr>
        <w:t xml:space="preserve"> 96 (2006) 23*-40*.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L'amore non è solo una virtù. Il fondamento ontologico dell'amore nell'Ortodossia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38 (2006) n.150, 193-199.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dialogo con le chiese ortodosse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Euntes docete</w:t>
      </w:r>
      <w:r>
        <w:rPr>
          <w:sz w:val="24"/>
          <w:szCs w:val="24"/>
        </w:rPr>
        <w:t>, N.S., 69 (2006) n.2, 51-66.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Oltre il fallimento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Messaggio di pace</w:t>
      </w:r>
      <w:r>
        <w:rPr>
          <w:sz w:val="24"/>
          <w:szCs w:val="24"/>
        </w:rPr>
        <w:t>, Rivista mensile promossa da Pax Christi, 17 (2006), n. 6, 20.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 xml:space="preserve"> Potere della chiesa e matrimoni falliti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38 (2006) n.151, 379-397.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>
        <w:rPr>
          <w:i/>
          <w:sz w:val="24"/>
          <w:szCs w:val="24"/>
        </w:rPr>
        <w:t>Mondo ortodosso. Progressi e ostacoli verso la modernità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94 (2006) n.12, 103-105.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"progetto" di Nikolaj Fedorovic Fedorov e la critica di Sergej Nikolaevic Bulgakov. Tecnologia ed immortalità umana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17 (2006) 365-384.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Lectio per l'Ascensione del Signore</w:t>
      </w:r>
      <w:r>
        <w:rPr>
          <w:sz w:val="24"/>
          <w:szCs w:val="24"/>
        </w:rPr>
        <w:t xml:space="preserve">  in </w:t>
      </w:r>
      <w:r>
        <w:rPr>
          <w:i/>
          <w:sz w:val="24"/>
          <w:szCs w:val="24"/>
        </w:rPr>
        <w:t>Vivere il Mistero Pasquale. Lectio divina sui vangeli di Quaresima-Pasqua. Anno C</w:t>
      </w:r>
      <w:r>
        <w:rPr>
          <w:sz w:val="24"/>
          <w:szCs w:val="24"/>
        </w:rPr>
        <w:t>, a cura di Michele Perchinunno, Editrice Domenicana Italiana, Napoli 2007, 115-120.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GIURA M., </w:t>
      </w:r>
      <w:r>
        <w:rPr>
          <w:i/>
          <w:sz w:val="24"/>
          <w:szCs w:val="24"/>
        </w:rPr>
        <w:t>In cammino verso l’amore. Scopri il tuo fidanzamento. Guida per chi anima gli incontri di preparazione al matrimonio</w:t>
      </w:r>
      <w:r>
        <w:rPr>
          <w:sz w:val="24"/>
          <w:szCs w:val="24"/>
        </w:rPr>
        <w:t xml:space="preserve">, Effatà Editrice, Cantalupa (Torino) 2001, 256 pp. in </w:t>
      </w:r>
      <w:r>
        <w:rPr>
          <w:i/>
          <w:sz w:val="24"/>
          <w:szCs w:val="24"/>
        </w:rPr>
        <w:t>Intams Review</w:t>
      </w:r>
      <w:r>
        <w:rPr>
          <w:sz w:val="24"/>
          <w:szCs w:val="24"/>
        </w:rPr>
        <w:t xml:space="preserve"> 12 (2006) 267-270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INSTONE-BREWER D., </w:t>
      </w:r>
      <w:r>
        <w:rPr>
          <w:i/>
          <w:sz w:val="24"/>
          <w:szCs w:val="24"/>
          <w:lang w:val="en-GB"/>
        </w:rPr>
        <w:t>Divorce and Remarriage in the Church. Biblical Solutions for Pastoral Realities</w:t>
      </w:r>
      <w:r>
        <w:rPr>
          <w:sz w:val="24"/>
          <w:szCs w:val="24"/>
          <w:lang w:val="en-GB"/>
        </w:rPr>
        <w:t xml:space="preserve">, Paternoster Press 2003, 203 pp., in </w:t>
      </w:r>
      <w:r>
        <w:rPr>
          <w:i/>
          <w:sz w:val="24"/>
          <w:szCs w:val="24"/>
          <w:lang w:val="en-GB"/>
        </w:rPr>
        <w:t>Intams Review</w:t>
      </w:r>
      <w:r>
        <w:rPr>
          <w:sz w:val="24"/>
          <w:szCs w:val="24"/>
          <w:lang w:val="en-GB"/>
        </w:rPr>
        <w:t xml:space="preserve"> 12 (2006) 264-265.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pStyle w:val="Titolo3"/>
        <w:rPr>
          <w:sz w:val="24"/>
        </w:rPr>
      </w:pPr>
      <w:bookmarkStart w:id="22" w:name="_Toc21629432"/>
      <w:r>
        <w:rPr>
          <w:sz w:val="24"/>
        </w:rPr>
        <w:t>ANNO 2007</w:t>
      </w:r>
      <w:bookmarkEnd w:id="22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Chiesa dei Padri. Breve introduzione all'Ortodossia</w:t>
      </w:r>
      <w:r>
        <w:rPr>
          <w:sz w:val="24"/>
          <w:szCs w:val="24"/>
        </w:rPr>
        <w:t xml:space="preserve">, Seconda edizione riveduta e aumentata, Edizioni Dehoniane, Bologna 2007, 115 pp (Nuovi saggi teologici, 46); trad. albanese: </w:t>
      </w:r>
      <w:r>
        <w:rPr>
          <w:i/>
          <w:sz w:val="24"/>
          <w:szCs w:val="24"/>
        </w:rPr>
        <w:t>Kisha e Etërve. Hyrje e shkurtër në Ortodoksi</w:t>
      </w:r>
      <w:r>
        <w:rPr>
          <w:sz w:val="24"/>
          <w:szCs w:val="24"/>
        </w:rPr>
        <w:t>, Traduzione dall'originale italiano di Arian Shkurti, Prefazione di Joan Pelushi metropolita ortodosso di Korça, Logos, Tirana 2007, 162 pp.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comunità cristiana dinanzi alle convivenze di fatto e ai divorziati risposati</w:t>
      </w:r>
      <w:r>
        <w:rPr>
          <w:sz w:val="24"/>
          <w:szCs w:val="24"/>
        </w:rPr>
        <w:t xml:space="preserve"> in Facoltà Teologica di Sicilia "S.Giovanni Evangelista", </w:t>
      </w:r>
      <w:r>
        <w:rPr>
          <w:i/>
          <w:sz w:val="24"/>
          <w:szCs w:val="24"/>
        </w:rPr>
        <w:t>La celebrazione del matrimonio cristiano. Il nuovo rito nel contesto delle attuali problematiche culturali e sociali</w:t>
      </w:r>
      <w:r>
        <w:rPr>
          <w:sz w:val="24"/>
          <w:szCs w:val="24"/>
        </w:rPr>
        <w:t>, Pietro Sorci (ed.), Il pozzo di Giacobbe, Trapani 2007, 219-241.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The Christian's Ecclesial Constitution and Formation of the Conscience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Theologizing in the Malankara Catholic Church</w:t>
      </w:r>
      <w:r>
        <w:rPr>
          <w:sz w:val="24"/>
          <w:szCs w:val="24"/>
          <w:lang w:val="en-GB"/>
        </w:rPr>
        <w:t>, Edited by James Puthuparampil OIC, BVP Publications, Pune (india) 2007, 361-376.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Il </w:t>
      </w:r>
      <w:r>
        <w:rPr>
          <w:sz w:val="24"/>
          <w:szCs w:val="24"/>
        </w:rPr>
        <w:t>Compendio</w:t>
      </w:r>
      <w:r>
        <w:rPr>
          <w:i/>
          <w:sz w:val="24"/>
          <w:szCs w:val="24"/>
        </w:rPr>
        <w:t xml:space="preserve"> e la liturgia. Osservazioni e annotazioni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liturgica</w:t>
      </w:r>
      <w:r>
        <w:rPr>
          <w:sz w:val="24"/>
          <w:szCs w:val="24"/>
        </w:rPr>
        <w:t xml:space="preserve"> 94 (2007) n.1, 19-32. 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Deus caritas est: A Thematic and Conceptual Analysis of Part One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Studia moralia</w:t>
      </w:r>
      <w:r>
        <w:rPr>
          <w:sz w:val="24"/>
          <w:szCs w:val="24"/>
          <w:lang w:val="en-GB"/>
        </w:rPr>
        <w:t xml:space="preserve"> 45 (2007) 11-28.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Scrittori ecclesiastici antichi, Padri e Chiesa dei Padri nella "Deus caritas est"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45 (2007) 97-107.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Vita del cristiano (tradizione orientale)</w:t>
      </w:r>
      <w:r>
        <w:rPr>
          <w:sz w:val="24"/>
          <w:szCs w:val="24"/>
        </w:rPr>
        <w:t xml:space="preserve">, in Centro Studi Sanguis Christi, </w:t>
      </w:r>
      <w:r>
        <w:rPr>
          <w:i/>
          <w:sz w:val="24"/>
          <w:szCs w:val="24"/>
        </w:rPr>
        <w:t>Dizionario teologico sul sangue di Cristo</w:t>
      </w:r>
      <w:r>
        <w:rPr>
          <w:sz w:val="24"/>
          <w:szCs w:val="24"/>
        </w:rPr>
        <w:t>, a cura di Tullio Veglianti, Libreria Editrice Vaticana, Città del Vaticano 2007, 1459-1465.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Motives for Marriage: Reflections from an Ethical-Theological Perspective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Intams review</w:t>
      </w:r>
      <w:r>
        <w:rPr>
          <w:sz w:val="24"/>
          <w:szCs w:val="24"/>
          <w:lang w:val="en-GB"/>
        </w:rPr>
        <w:t xml:space="preserve"> 13 (2007) n.1, 38-40.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Prefazione </w:t>
      </w:r>
      <w:r>
        <w:rPr>
          <w:sz w:val="24"/>
          <w:szCs w:val="24"/>
        </w:rPr>
        <w:t xml:space="preserve"> in A.PALMIERI, </w:t>
      </w:r>
      <w:r>
        <w:rPr>
          <w:i/>
          <w:sz w:val="24"/>
          <w:szCs w:val="24"/>
        </w:rPr>
        <w:t>Il Rito per le seconde nozze nella Chiesa Greco-Ortodossa</w:t>
      </w:r>
      <w:r>
        <w:rPr>
          <w:sz w:val="24"/>
          <w:szCs w:val="24"/>
        </w:rPr>
        <w:t>, Ecumenica Editrice, Bari 2007 (Analaecta Nicaliana 2), 7-8.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>
        <w:rPr>
          <w:i/>
          <w:sz w:val="24"/>
          <w:szCs w:val="24"/>
        </w:rPr>
        <w:t>Il problema della celebrazione del sacramento della riconciliazione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27 (2007) n.5 (161), pp. 74-86.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Lectio per la Solennità dell'Epifania del Signore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Vivere il Mistero del Natale. Lectio divina sui Vangeli del Tempodi Avvento e di Natale. Anno C</w:t>
      </w:r>
      <w:r>
        <w:rPr>
          <w:sz w:val="24"/>
          <w:szCs w:val="24"/>
        </w:rPr>
        <w:t xml:space="preserve">, a cura di Michele Perchinunno, Editrice Domenicana Italiana, Napoli 2007, 80-86.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Prefazione</w:t>
      </w:r>
      <w:r>
        <w:rPr>
          <w:sz w:val="24"/>
          <w:szCs w:val="24"/>
        </w:rPr>
        <w:t xml:space="preserve"> in R.PINASSI CARDINALI, </w:t>
      </w:r>
      <w:r>
        <w:rPr>
          <w:i/>
          <w:sz w:val="24"/>
          <w:szCs w:val="24"/>
        </w:rPr>
        <w:t>I focolarini sposati, una "via nuova" nella Chiesa</w:t>
      </w:r>
      <w:r>
        <w:rPr>
          <w:sz w:val="24"/>
          <w:szCs w:val="24"/>
        </w:rPr>
        <w:t>, Città Nuova, Roma 2007, 5-8.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Aborto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Divorcio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Knjazev A.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Pecado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Teología moral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Teología moral/identidad, fuentes y principios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Teología moral/problemas actuales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Diccionario Enciclopédico del Oriente Cristiano</w:t>
      </w:r>
      <w:r>
        <w:rPr>
          <w:sz w:val="24"/>
          <w:szCs w:val="24"/>
        </w:rPr>
        <w:t xml:space="preserve">,  Director-Editor Edward G.Farrugia, S.J., Supervisor Tecnico Francisco Josè Lopez Sáez, Monte Carmelo, Bourgos 2007, 21.216.380.533.650-652.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Maria e il compimento del senso dell'</w:t>
      </w:r>
      <w:r>
        <w:rPr>
          <w:sz w:val="24"/>
          <w:szCs w:val="24"/>
        </w:rPr>
        <w:t xml:space="preserve">eros, in AAVV, </w:t>
      </w:r>
      <w:r>
        <w:rPr>
          <w:i/>
          <w:sz w:val="24"/>
          <w:szCs w:val="24"/>
        </w:rPr>
        <w:t>Maria, testimone e serva di Dio-amore</w:t>
      </w:r>
      <w:r>
        <w:rPr>
          <w:sz w:val="24"/>
          <w:szCs w:val="24"/>
        </w:rPr>
        <w:t>, a cura di Ermanno M.Toniolo, Centro di Cultura Mariana «Madre della Chiesa», Roma 2007, 85-97 («Fine d'anno con Maria», 27).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Hyrje</w:t>
      </w:r>
      <w:r>
        <w:rPr>
          <w:sz w:val="24"/>
          <w:szCs w:val="24"/>
        </w:rPr>
        <w:t xml:space="preserve"> (=Introduzione) a Romano Guardini, </w:t>
      </w:r>
      <w:r>
        <w:rPr>
          <w:i/>
          <w:sz w:val="24"/>
          <w:szCs w:val="24"/>
        </w:rPr>
        <w:t>Fundi i kohës moderne. Pushteti</w:t>
      </w:r>
      <w:r>
        <w:rPr>
          <w:sz w:val="24"/>
          <w:szCs w:val="24"/>
        </w:rPr>
        <w:t xml:space="preserve"> (=La fine dell'epoca moderna. Il potere), Logos, Tirana 2007, 3-12.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Riflessioni sulla Spe salvi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Nuovo Bollettino Diocesano</w:t>
      </w:r>
      <w:r>
        <w:rPr>
          <w:sz w:val="24"/>
          <w:szCs w:val="24"/>
        </w:rPr>
        <w:t xml:space="preserve">, Edizione di Prato, 8 (2007) n.6 [Diocesi di Prato] 65-71.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PAVERD  Frans van de, </w:t>
      </w:r>
      <w:r>
        <w:rPr>
          <w:i/>
          <w:sz w:val="24"/>
          <w:szCs w:val="24"/>
        </w:rPr>
        <w:t xml:space="preserve">The Kanonarion by John, Monk an Deacon, and the Didascalia Patrum </w:t>
      </w:r>
      <w:r>
        <w:rPr>
          <w:sz w:val="24"/>
          <w:szCs w:val="24"/>
        </w:rPr>
        <w:t xml:space="preserve">[Kanonika, 12], Pontificio Istituto Orientale, Roma 2006, 319 pp., in </w:t>
      </w:r>
      <w:r>
        <w:rPr>
          <w:i/>
          <w:sz w:val="24"/>
          <w:szCs w:val="24"/>
        </w:rPr>
        <w:t xml:space="preserve"> Orientalia Christiana Periodica</w:t>
      </w:r>
      <w:r>
        <w:rPr>
          <w:sz w:val="24"/>
          <w:szCs w:val="24"/>
        </w:rPr>
        <w:t xml:space="preserve"> 73 (2007) 507-514.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WIJNGAARDS John, </w:t>
      </w:r>
      <w:r>
        <w:rPr>
          <w:i/>
          <w:sz w:val="24"/>
          <w:szCs w:val="24"/>
          <w:lang w:val="en-GB"/>
        </w:rPr>
        <w:t>Women Deacons in the Early Church: Historical Texts and Contemporary Debate</w:t>
      </w:r>
      <w:r>
        <w:rPr>
          <w:sz w:val="24"/>
          <w:szCs w:val="24"/>
          <w:lang w:val="en-GB"/>
        </w:rPr>
        <w:t xml:space="preserve">, New York, Crossroad 2006, 228 pp.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13 (2007) 260-261.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JORDAN Mark D./ SWEENY Meghan M./ MELLOTT David M. (eds), </w:t>
      </w:r>
      <w:r>
        <w:rPr>
          <w:i/>
          <w:sz w:val="24"/>
          <w:szCs w:val="24"/>
          <w:lang w:val="en-GB"/>
        </w:rPr>
        <w:t>Authorizing Marriage ? Canon, Tradition and Critique in the Blessing of Same-Sex Unions</w:t>
      </w:r>
      <w:r>
        <w:rPr>
          <w:sz w:val="24"/>
          <w:szCs w:val="24"/>
          <w:lang w:val="en-GB"/>
        </w:rPr>
        <w:t xml:space="preserve">, Princeton-Oxford, Princeton University Press 2006, 199 pp.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13 (2007) 294-296. </w:t>
      </w:r>
    </w:p>
    <w:p w:rsidR="000422FC" w:rsidRDefault="000422FC" w:rsidP="000422FC">
      <w:pPr>
        <w:pStyle w:val="Titolo3"/>
        <w:pageBreakBefore/>
        <w:rPr>
          <w:sz w:val="24"/>
        </w:rPr>
      </w:pPr>
      <w:bookmarkStart w:id="23" w:name="_Toc21629433"/>
      <w:r>
        <w:rPr>
          <w:sz w:val="24"/>
        </w:rPr>
        <w:lastRenderedPageBreak/>
        <w:t>ANNO 2008</w:t>
      </w:r>
      <w:bookmarkEnd w:id="23"/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Celibato obbligatorio o celibato facoltativo ? Alcune riflessioni sulla possibilità del clero uxorato nella Chiesa latina</w:t>
      </w:r>
      <w:r>
        <w:rPr>
          <w:sz w:val="24"/>
          <w:szCs w:val="24"/>
        </w:rPr>
        <w:t xml:space="preserve"> in Salvatore CIPRESSA (ed.), </w:t>
      </w:r>
      <w:r>
        <w:rPr>
          <w:i/>
          <w:sz w:val="24"/>
          <w:szCs w:val="24"/>
        </w:rPr>
        <w:t>Celibato e sacerdozio</w:t>
      </w:r>
      <w:r>
        <w:rPr>
          <w:sz w:val="24"/>
          <w:szCs w:val="24"/>
        </w:rPr>
        <w:t>, Città Nuova- Associazione Teologica per lo Studio della Morale, Roma 2008, 161-188 (Itinerari etici 6).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Costituzione ecclesiale del cristiano e giudizio della coscienza. Un saggio tra Oriente e Occidente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46 (2008) 51-79.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«Il martirio, compimento della vita morale»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40 (2008) n.158, 243-249.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The role of Practice and Faith in the Study of Religion: A Personal Reflection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Proceedings of the International Conference on Esoteric Buddhist Studies, Koyasan University, 5 Sept.- 8 Sept. 2006 «</w:t>
      </w:r>
      <w:r>
        <w:rPr>
          <w:bCs/>
          <w:i/>
          <w:sz w:val="24"/>
          <w:szCs w:val="24"/>
          <w:lang w:val="en-GB"/>
        </w:rPr>
        <w:t>Esoteric Buddhist Studies: Identity in Diversity</w:t>
      </w:r>
      <w:r>
        <w:rPr>
          <w:b/>
          <w:bCs/>
          <w:sz w:val="24"/>
          <w:szCs w:val="24"/>
          <w:lang w:val="en-GB"/>
        </w:rPr>
        <w:t xml:space="preserve">», </w:t>
      </w:r>
      <w:r>
        <w:rPr>
          <w:sz w:val="24"/>
          <w:szCs w:val="24"/>
          <w:lang w:val="en-GB"/>
        </w:rPr>
        <w:t>Koyasan University (Giappone) 2008, 429-430.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Morale e missione. Intorno ad una recente opera di Cataldo Zuccaro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Euntes Docete</w:t>
      </w:r>
      <w:r>
        <w:rPr>
          <w:sz w:val="24"/>
          <w:szCs w:val="24"/>
        </w:rPr>
        <w:t xml:space="preserve"> 60 (2007) [ma 2008] n.3, 195-210. 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legge naturale nella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40 (2008) n.159, 325-332.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«Preti sposati per volontà di Dio ?». Alcune risposte ed ulteriori riflessioni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40 (2008) n.159, 407-418.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teologia cattolica e la scoperta dell’Ortodossia nel secolo XX: dal ‘contatto rinfrescante’ alla ‘Santa Alleanza’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19 (2008) 143-162. 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Possibilità e prospettive di un’apertura della Chiesa latina al clero uxorato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Preti sposati nella Chiesa cattolica</w:t>
      </w:r>
      <w:r>
        <w:rPr>
          <w:sz w:val="24"/>
          <w:szCs w:val="24"/>
        </w:rPr>
        <w:t xml:space="preserve">, a cura della Associazione Italiana “Noi siamo Chiesa”, Edizioni la meridiana, Molfetta (BA) 2008, 251-265.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Lectio per la Solennità di Natale (Notte)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 cammino verso Betlemme. Lectio divina sui Vangeli del Tempo di Avvento e di Natale. Anno B</w:t>
      </w:r>
      <w:r>
        <w:rPr>
          <w:sz w:val="24"/>
          <w:szCs w:val="24"/>
        </w:rPr>
        <w:t>, a cura di Michele Perchinunno, Editrice Domenicana Italiana, Napoli 2008, 51-57.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Un Pavel Evdokimov diverso</w:t>
      </w:r>
      <w:r>
        <w:rPr>
          <w:sz w:val="24"/>
          <w:szCs w:val="24"/>
        </w:rPr>
        <w:t xml:space="preserve"> in P.EVDOKIMOV, </w:t>
      </w:r>
      <w:r>
        <w:rPr>
          <w:i/>
          <w:sz w:val="24"/>
          <w:szCs w:val="24"/>
        </w:rPr>
        <w:t>Il matrimonio, sacramento dell’amore</w:t>
      </w:r>
      <w:r>
        <w:rPr>
          <w:sz w:val="24"/>
          <w:szCs w:val="24"/>
        </w:rPr>
        <w:t>, Edizioni Qiqajon, Comunità di Bose (Magnano) 2008, 5-13. 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coppia nella prospettiva dell’Ortodossia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Monte Senario. Quaderni di spiritualità</w:t>
      </w:r>
      <w:r>
        <w:rPr>
          <w:sz w:val="24"/>
          <w:szCs w:val="24"/>
        </w:rPr>
        <w:t xml:space="preserve"> 12 (2008) n.36, 52-62.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>
        <w:rPr>
          <w:i/>
          <w:sz w:val="24"/>
          <w:szCs w:val="24"/>
        </w:rPr>
        <w:t>Bioetica della vita nascente (aborto e procreazione in vitro): aspetti etici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“Ai confini della vita”.I</w:t>
      </w:r>
      <w:r>
        <w:rPr>
          <w:i/>
          <w:sz w:val="24"/>
          <w:szCs w:val="24"/>
          <w:vertAlign w:val="superscript"/>
        </w:rPr>
        <w:t>o</w:t>
      </w:r>
      <w:r>
        <w:rPr>
          <w:i/>
          <w:sz w:val="24"/>
          <w:szCs w:val="24"/>
        </w:rPr>
        <w:t xml:space="preserve"> Corso di formazione in Bioetica Biennio 2005-2006</w:t>
      </w:r>
      <w:r>
        <w:rPr>
          <w:sz w:val="24"/>
          <w:szCs w:val="24"/>
        </w:rPr>
        <w:t>, a cura di Riccardo Poli, Centro di Bioetica “Gianna Beretta Molla, Prato 2008, 141-145.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Bioetica e Grandi religioni: la religione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Ibidem</w:t>
      </w:r>
      <w:r>
        <w:rPr>
          <w:sz w:val="24"/>
          <w:szCs w:val="24"/>
        </w:rPr>
        <w:t xml:space="preserve">, 446-450.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Married Priesthood in the Tradition of the Eastern Churches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Companion to Marital Spirituality</w:t>
      </w:r>
      <w:r>
        <w:rPr>
          <w:sz w:val="24"/>
          <w:szCs w:val="24"/>
          <w:lang w:val="en-GB"/>
        </w:rPr>
        <w:t>, Edited by Thomas Knieps-Port Le Roy, Monica Sandor, Peeters, Louvain-Paris-Dudley,Ma 2008, 279-288 (Titus Brandsma Institute, Studies in Spirituality, Supplement 18)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Introduzione al Convegno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19 (2008) 215-216.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Immortalità dell’anima: per natura o per grazia ? Un dibattito greco-ortodosso nel secolo ventesimo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19 (2008) 299-308.</w:t>
      </w:r>
    </w:p>
    <w:p w:rsidR="000422FC" w:rsidRDefault="000422FC" w:rsidP="000422FC">
      <w:pPr>
        <w:autoSpaceDE w:val="0"/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Androutsos, Christos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Lossky (Losskij), Vladimir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Nissiotis, Nikos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Phrankos, Basilês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Tatakis, Basileios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Theodorakopoulos, Iôannês Nikolaos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Tsatsos, Kônstantinos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Tsirintanês, Nikolaou Alexandros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Yannaras, Chrêstos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Zêzioulas, Iôannês</w:t>
      </w:r>
      <w:r>
        <w:rPr>
          <w:sz w:val="24"/>
          <w:szCs w:val="24"/>
        </w:rPr>
        <w:t xml:space="preserve">  in PAVAN A. (a cura di), </w:t>
      </w:r>
      <w:r>
        <w:rPr>
          <w:i/>
          <w:sz w:val="24"/>
          <w:szCs w:val="24"/>
        </w:rPr>
        <w:t>Enciclopedia della persona nel XX secolo</w:t>
      </w:r>
      <w:r>
        <w:rPr>
          <w:sz w:val="24"/>
          <w:szCs w:val="24"/>
        </w:rPr>
        <w:t>, Edizioni Scientifiche Italiane, Napoli 2008, 35-37. 593-596. 754-756. 831-832. 1024-1025. 1035-1037. 1058-1060. 1060-1061. 1127-1134. 1142-1147.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Riflessione teologica sulla crisi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Nuovo Bollettino Diocesano</w:t>
      </w:r>
      <w:r>
        <w:rPr>
          <w:sz w:val="24"/>
          <w:szCs w:val="24"/>
        </w:rPr>
        <w:t>, Edizione di Prato, 9 (2008) n.6 [Diocesi di Prato] 31-36.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RAYMOND OF PENYAFORT, </w:t>
      </w:r>
      <w:r>
        <w:rPr>
          <w:i/>
          <w:sz w:val="24"/>
          <w:szCs w:val="24"/>
          <w:lang w:val="en-GB"/>
        </w:rPr>
        <w:t>Summa on Marriage</w:t>
      </w:r>
      <w:r>
        <w:rPr>
          <w:sz w:val="24"/>
          <w:szCs w:val="24"/>
          <w:lang w:val="en-GB"/>
        </w:rPr>
        <w:t xml:space="preserve">, transl. With an introduction by Pierre P.Payer, Toronto: Pontifical Institute of Medieval Studies, 2005 (Medieval Sources in translation: 41) vi,98 pp.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14 (2008) 123-124.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REYNOLDS, PHILIP L./WITTE, JOHN Jr, </w:t>
      </w:r>
      <w:r>
        <w:rPr>
          <w:i/>
          <w:sz w:val="24"/>
          <w:szCs w:val="24"/>
          <w:lang w:val="en-GB"/>
        </w:rPr>
        <w:t>To Have and to Hold: Marrying and its Documentation in Western Christendom, 400-1600</w:t>
      </w:r>
      <w:r>
        <w:rPr>
          <w:sz w:val="24"/>
          <w:szCs w:val="24"/>
          <w:lang w:val="en-GB"/>
        </w:rPr>
        <w:t xml:space="preserve">, Cambridge: Cambridge University Press, 2007, xv, 519 pp.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14 (2008) 124-126. </w:t>
      </w:r>
    </w:p>
    <w:p w:rsidR="000422FC" w:rsidRDefault="000422FC" w:rsidP="000422FC">
      <w:pPr>
        <w:pageBreakBefore/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pStyle w:val="Titolo3"/>
        <w:rPr>
          <w:sz w:val="24"/>
        </w:rPr>
      </w:pPr>
      <w:bookmarkStart w:id="24" w:name="_Toc21629434"/>
      <w:r>
        <w:rPr>
          <w:sz w:val="24"/>
        </w:rPr>
        <w:t>ANNO 2009</w:t>
      </w:r>
      <w:bookmarkEnd w:id="24"/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La contraccezione nella tradizione ortodossa</w:t>
      </w:r>
      <w:r>
        <w:rPr>
          <w:sz w:val="24"/>
          <w:szCs w:val="24"/>
        </w:rPr>
        <w:t>, EDB, Bologna 2009, pp. 133.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Saggi, articoli e voci di dizionari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 divorziati risposati: un nuovo stato di vita nella Chiesa ?</w:t>
      </w:r>
      <w:r>
        <w:rPr>
          <w:sz w:val="24"/>
          <w:szCs w:val="24"/>
        </w:rPr>
        <w:t xml:space="preserve"> in Francesca Paola Puleo (ed.), </w:t>
      </w:r>
      <w:r>
        <w:rPr>
          <w:i/>
          <w:sz w:val="24"/>
          <w:szCs w:val="24"/>
        </w:rPr>
        <w:t>Quale comunione ? divorziati risposati e sacramenti</w:t>
      </w:r>
      <w:r>
        <w:rPr>
          <w:sz w:val="24"/>
          <w:szCs w:val="24"/>
        </w:rPr>
        <w:t xml:space="preserve">, Città Nuova- Associazione Teologica Italiana per lo Studio della Morale, Roma 2008 (Itinerari etici, 7), 65-93.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Lectio per Pentecoste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 cammino verso Gerusalemme. Lectio divina sui Vangeli di Quaresima e Pasqua. Anno B</w:t>
      </w:r>
      <w:r>
        <w:rPr>
          <w:sz w:val="24"/>
          <w:szCs w:val="24"/>
        </w:rPr>
        <w:t>, a cura di Michele Perchinunno, Editrice Domenicana Italiana, Napoli 2009, 114-119.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Dossier. Ortodossia e vita nello Spirito: L’uomo ha ricevuto l’ordine di diventare Dio.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Evangelizzare</w:t>
      </w:r>
      <w:r>
        <w:rPr>
          <w:sz w:val="24"/>
          <w:szCs w:val="24"/>
        </w:rPr>
        <w:t xml:space="preserve"> 38 (2009) n.07, 411-415.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Libertà e autodeterminazione in questioni etiche (I)</w:t>
      </w:r>
      <w:r>
        <w:rPr>
          <w:sz w:val="24"/>
          <w:szCs w:val="24"/>
        </w:rPr>
        <w:t xml:space="preserve"> in Autori Vari, </w:t>
      </w:r>
      <w:r>
        <w:rPr>
          <w:i/>
          <w:sz w:val="24"/>
          <w:szCs w:val="24"/>
        </w:rPr>
        <w:t>«Non sono forse libero ?» (1 Cor 9,1). Spazi e confini della libertà</w:t>
      </w:r>
      <w:r>
        <w:rPr>
          <w:sz w:val="24"/>
          <w:szCs w:val="24"/>
        </w:rPr>
        <w:t>. Atti della XLV Sessione di formazione ecumenica, Chianciano Terme, 27 luglio- 2 agosto 2008, A cura del Segretariato Attvità Ecumeniche, Ancora, Milano 2009 (Collana Percorsi Ecumenici), 111-122.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Non si può fare di più per i divorziati risposati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Settimana</w:t>
      </w:r>
      <w:r>
        <w:rPr>
          <w:sz w:val="24"/>
          <w:szCs w:val="24"/>
        </w:rPr>
        <w:t xml:space="preserve"> 5-12 aprile 2009, n.13-14, 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L’uso normativo della Sacra Scrittura in teologia morale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20 (2009) 87-106.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Cristo, secondo Adamo. «Figlio di Dio e non figlio di una donna, figlio di Adamo». Sul pensiero mariologico di Simeone il Nuovo Teologo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Theotokos</w:t>
      </w:r>
      <w:r>
        <w:rPr>
          <w:sz w:val="24"/>
          <w:szCs w:val="24"/>
        </w:rPr>
        <w:t xml:space="preserve"> 17 (2009) n.1, 123-138.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«Sacramento dell’amore» San Giovanni Crisostomo, Pavel Evdokimov e la teologia occidentale del matrimonio</w:t>
      </w:r>
      <w:r>
        <w:rPr>
          <w:sz w:val="24"/>
          <w:szCs w:val="24"/>
        </w:rPr>
        <w:t xml:space="preserve"> in Istituto Francescano di Spiritualità della Pontificia Università </w:t>
      </w:r>
      <w:r>
        <w:rPr>
          <w:i/>
          <w:sz w:val="24"/>
          <w:szCs w:val="24"/>
        </w:rPr>
        <w:t>Antonianum</w:t>
      </w:r>
      <w:r>
        <w:rPr>
          <w:sz w:val="24"/>
          <w:szCs w:val="24"/>
        </w:rPr>
        <w:t xml:space="preserve"> di Roma e Dipartimento di Teologia della Facoltà Teologica dell’Università </w:t>
      </w:r>
      <w:r>
        <w:rPr>
          <w:i/>
          <w:sz w:val="24"/>
          <w:szCs w:val="24"/>
        </w:rPr>
        <w:t>Aristotele</w:t>
      </w:r>
      <w:r>
        <w:rPr>
          <w:sz w:val="24"/>
          <w:szCs w:val="24"/>
        </w:rPr>
        <w:t xml:space="preserve"> di Tessalonica, </w:t>
      </w:r>
      <w:r>
        <w:rPr>
          <w:i/>
          <w:sz w:val="24"/>
          <w:szCs w:val="24"/>
        </w:rPr>
        <w:t>San Giovanni Crisostomo ponte tra Oriente e Occidente</w:t>
      </w:r>
      <w:r>
        <w:rPr>
          <w:sz w:val="24"/>
          <w:szCs w:val="24"/>
        </w:rPr>
        <w:t>. Atti del X Simposio intercristiano, Isola di Tinos (Grecia), 16-19 settembre 2007, a cura di Luca Bianchi, Edizioni San Leopoldo, Padova 2009, 167-182.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+ Icona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Mariologia</w:t>
      </w:r>
      <w:r>
        <w:rPr>
          <w:sz w:val="24"/>
          <w:szCs w:val="24"/>
        </w:rPr>
        <w:t>, a cura di Stefano De Fiores, Valeria Ferrari Schiefer, Salvatore M.Perrella, San Paolo, Cinisello Balsamo (MI) 2009, 603-612.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+ Církevní celibát.Jedna  katolická úvaha o jedné normĕ latinské  tradice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 xml:space="preserve"> Communio</w:t>
      </w:r>
      <w:r>
        <w:rPr>
          <w:sz w:val="24"/>
          <w:szCs w:val="24"/>
        </w:rPr>
        <w:t xml:space="preserve"> (ed.ceca) 13 (2009) n.2, 163-173 (trad. in ceco di  </w:t>
      </w:r>
      <w:r>
        <w:rPr>
          <w:i/>
          <w:sz w:val="24"/>
          <w:szCs w:val="24"/>
        </w:rPr>
        <w:t xml:space="preserve">Il celibato ecclesiastico. Una riflessione </w:t>
      </w:r>
      <w:r>
        <w:rPr>
          <w:i/>
          <w:sz w:val="24"/>
          <w:szCs w:val="24"/>
        </w:rPr>
        <w:lastRenderedPageBreak/>
        <w:t>«cattolica» su una norma della tradizione latina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33 (2001) n.132, 567-577).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>+</w:t>
      </w:r>
      <w:r>
        <w:rPr>
          <w:i/>
          <w:sz w:val="24"/>
          <w:szCs w:val="24"/>
        </w:rPr>
        <w:t>Teologjia katolike dhe zbulimi i ortodoksisë në shekullin XX: nga “takimi freskues” dreit “Lidhjese së Shenjtë”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Tempulli</w:t>
      </w:r>
      <w:r>
        <w:rPr>
          <w:sz w:val="24"/>
          <w:szCs w:val="24"/>
        </w:rPr>
        <w:t xml:space="preserve"> (=Tempio) n.14, Korcë 2009, 162-185 (trad. in albanese de </w:t>
      </w:r>
      <w:r>
        <w:rPr>
          <w:i/>
          <w:sz w:val="24"/>
          <w:szCs w:val="24"/>
        </w:rPr>
        <w:t>La teologia cattolica e la scoperta dell’Ortodossia nel secolo XX: dal ‘contatto rinfrescante’ alla ‘Santa Alleanza’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19 (2008) 143-162).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Lectio per la Solennità dell’Immacolata Concezione della B.V.Maria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Adoriamo il Salvatore del mondo. Lectio divina sui Vangeli del Tempo di Avvento e di Natale. Anno C</w:t>
      </w:r>
      <w:r>
        <w:rPr>
          <w:sz w:val="24"/>
          <w:szCs w:val="24"/>
        </w:rPr>
        <w:t>, a cura di Michele Perchinunno, Editrice Domenicana Italiana, Napoli 2009, 22-28.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Progenitori ingenui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 vizi</w:t>
      </w:r>
      <w:r>
        <w:rPr>
          <w:sz w:val="24"/>
          <w:szCs w:val="24"/>
        </w:rPr>
        <w:t xml:space="preserve">, a cura di Piero Ciardella- Maurizio Gronchi, Paoline, Milano 2009, 30-31.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Intorno al cristo-ecclesiocentrismo dell’etica ortodossa. Alcune considerazioni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Oecumenica Civitas</w:t>
      </w:r>
      <w:r>
        <w:rPr>
          <w:sz w:val="24"/>
          <w:szCs w:val="24"/>
        </w:rPr>
        <w:t>, Edizione 2009 [CeDoMEI-Livorno], 67-78.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sz w:val="24"/>
          <w:szCs w:val="24"/>
          <w:lang w:val="en-GB"/>
        </w:rPr>
        <w:t>Married Priesthood: Some Theological “Resonances”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 xml:space="preserve">Logos: A Journal of Christian Eastern Studies </w:t>
      </w:r>
      <w:r>
        <w:rPr>
          <w:sz w:val="24"/>
          <w:szCs w:val="24"/>
          <w:lang w:val="en-GB"/>
        </w:rPr>
        <w:t>50 (2009) nn.3-4, 459-479.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Una teologia cristiana nella storia e nella città degli uomini. La Facoltà Teologica dell’Italia Centrale (Firenze)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Credere oggi</w:t>
      </w:r>
      <w:r>
        <w:rPr>
          <w:sz w:val="24"/>
          <w:szCs w:val="24"/>
        </w:rPr>
        <w:t xml:space="preserve"> 29 (2009) n.174, 79-93.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Rodi, “città dei cavalieri”. L’uso politico-culturale dell’archeologia medioevale e le sue strane vicende durante l’italocrazia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Dies Amalphitana, I, Pontificio Istituto Orientale, giovedì 7 maggio 2008. Consegna della reliquia di Sant’Andrea Apostolo,</w:t>
      </w:r>
      <w:r>
        <w:rPr>
          <w:sz w:val="24"/>
          <w:szCs w:val="24"/>
        </w:rPr>
        <w:t xml:space="preserve"> a cura di Edward G.Farrugia, SJ, Roma 2009, 65-81.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B.P.-LAWRENCE CROSS, </w:t>
      </w:r>
      <w:r>
        <w:rPr>
          <w:i/>
          <w:sz w:val="24"/>
          <w:szCs w:val="24"/>
          <w:lang w:val="en-GB"/>
        </w:rPr>
        <w:t>Married Priests: at the Heart of Tradition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Nicolaus</w:t>
      </w:r>
      <w:r>
        <w:rPr>
          <w:sz w:val="24"/>
          <w:szCs w:val="24"/>
          <w:lang w:val="en-GB"/>
        </w:rPr>
        <w:t xml:space="preserve"> 36 (2009) 117-135.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Te Deum di fine anno</w:t>
      </w:r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Nuovo Bollettino Diocesano</w:t>
      </w:r>
      <w:r>
        <w:rPr>
          <w:sz w:val="24"/>
          <w:szCs w:val="24"/>
        </w:rPr>
        <w:t>, Edizione di Prato, 10 (2009) n.6 [Diocesi di Prato] 61-65.</w:t>
      </w:r>
    </w:p>
    <w:p w:rsidR="000422FC" w:rsidRDefault="000422FC" w:rsidP="000422FC">
      <w:pPr>
        <w:spacing w:line="360" w:lineRule="auto"/>
        <w:ind w:firstLine="703"/>
        <w:rPr>
          <w:rFonts w:eastAsia="PFApostolikaPoly-Regular" w:cs="PFApostolikaPoly-Regular"/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rFonts w:eastAsia="PFApostolika-Regular" w:cs="PFApostolika-Regular"/>
          <w:i/>
          <w:iCs/>
          <w:sz w:val="24"/>
          <w:szCs w:val="24"/>
          <w:lang w:val="en-GB"/>
        </w:rPr>
        <w:t>Personalist thought in Greece in the Twentieth century: a first tentative synthesis</w:t>
      </w:r>
      <w:r>
        <w:rPr>
          <w:i/>
          <w:iCs/>
          <w:sz w:val="24"/>
          <w:szCs w:val="24"/>
          <w:lang w:val="en-GB"/>
        </w:rPr>
        <w:t xml:space="preserve">  </w:t>
      </w:r>
      <w:r>
        <w:rPr>
          <w:sz w:val="24"/>
          <w:szCs w:val="24"/>
          <w:lang w:val="en-GB"/>
        </w:rPr>
        <w:t xml:space="preserve">in </w:t>
      </w:r>
      <w:r>
        <w:rPr>
          <w:rFonts w:eastAsia="PFApostolika-Regular" w:cs="PFApostolika-Regular"/>
          <w:i/>
          <w:iCs/>
          <w:sz w:val="24"/>
          <w:szCs w:val="24"/>
          <w:lang w:val="en-GB"/>
        </w:rPr>
        <w:t>The Greek Orthodox Theological Review</w:t>
      </w:r>
      <w:r>
        <w:rPr>
          <w:rFonts w:eastAsia="PFApostolika-Regular" w:cs="PFApostolika-Regular"/>
          <w:sz w:val="24"/>
          <w:szCs w:val="24"/>
          <w:lang w:val="en-GB"/>
        </w:rPr>
        <w:t xml:space="preserve"> </w:t>
      </w:r>
      <w:r>
        <w:rPr>
          <w:rFonts w:eastAsia="PFApostolikaPoly-Regular" w:cs="PFApostolikaPoly-Regular"/>
          <w:sz w:val="24"/>
          <w:szCs w:val="24"/>
          <w:lang w:val="en-GB"/>
        </w:rPr>
        <w:t>50 (2005) nn. 1-4, 2-48 [pubblicato nel 2009]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BURGRAAVE, ROGER/ DEMASURE, KARLIJN/ FOKER, MONIQUE/ WEBER, PHILIPPE (eds), </w:t>
      </w:r>
      <w:r>
        <w:rPr>
          <w:i/>
          <w:sz w:val="24"/>
          <w:szCs w:val="24"/>
          <w:lang w:val="en-GB"/>
        </w:rPr>
        <w:t>Marriage- Divorce- Remarriage. Mariage- Divorce- Remariage: Challenges and Perspectives for Christians. Défis et perspectives chrétiennes</w:t>
      </w:r>
      <w:r>
        <w:rPr>
          <w:sz w:val="24"/>
          <w:szCs w:val="24"/>
          <w:lang w:val="en-GB"/>
        </w:rPr>
        <w:t xml:space="preserve">, Leuven- Paris, Dudley, MA,  Peeters 2007 (Annua Nuntia Lovaniensia: LVIII)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15 (2009) 103-106.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  <w:lang w:val="en-GB"/>
        </w:rPr>
        <w:lastRenderedPageBreak/>
        <w:t xml:space="preserve">+ SCHUPPE, FLORIAN, </w:t>
      </w:r>
      <w:r>
        <w:rPr>
          <w:i/>
          <w:sz w:val="24"/>
          <w:szCs w:val="24"/>
          <w:lang w:val="en-GB"/>
        </w:rPr>
        <w:t>Die pastoraleHerausforderung: Orthodoxes Leben zwischen Akribeia und Oikonomia; Theologische Gründlagen, Praxis und ökumenische Perspektiven</w:t>
      </w:r>
      <w:r>
        <w:rPr>
          <w:sz w:val="24"/>
          <w:szCs w:val="24"/>
          <w:lang w:val="en-GB"/>
        </w:rPr>
        <w:t xml:space="preserve">, Würzburg: Augustinus Verlag, 2006 (Das östliche Christentum . </w:t>
      </w:r>
      <w:r>
        <w:rPr>
          <w:sz w:val="24"/>
          <w:szCs w:val="24"/>
        </w:rPr>
        <w:t xml:space="preserve">Neue Folge: 55) in </w:t>
      </w:r>
      <w:r>
        <w:rPr>
          <w:i/>
          <w:sz w:val="24"/>
          <w:szCs w:val="24"/>
        </w:rPr>
        <w:t xml:space="preserve">Intams </w:t>
      </w:r>
      <w:r>
        <w:rPr>
          <w:sz w:val="24"/>
          <w:szCs w:val="24"/>
        </w:rPr>
        <w:t>15 (2009) 265-267.</w:t>
      </w:r>
      <w:r>
        <w:rPr>
          <w:i/>
          <w:sz w:val="24"/>
          <w:szCs w:val="24"/>
        </w:rPr>
        <w:t xml:space="preserve"> 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Ch. Yannaras, </w:t>
      </w:r>
      <w:r>
        <w:rPr>
          <w:i/>
          <w:sz w:val="24"/>
          <w:szCs w:val="24"/>
        </w:rPr>
        <w:t>La fede contemplativa e il successo della “FILOCALIA” in Occidente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Parola e Tempo. Percorsi di vita ecclesiale tra memoria e profezia </w:t>
      </w:r>
      <w:r>
        <w:rPr>
          <w:sz w:val="24"/>
          <w:szCs w:val="24"/>
        </w:rPr>
        <w:t>[Istituto Superiore di Scienze Religiose “Alberto Marvelli”, Rimini]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8 (2009) 71-79. </w:t>
      </w:r>
    </w:p>
    <w:p w:rsidR="000422FC" w:rsidRDefault="000422FC" w:rsidP="000422FC">
      <w:pPr>
        <w:pStyle w:val="Titolo3"/>
        <w:pageBreakBefore/>
        <w:rPr>
          <w:sz w:val="24"/>
        </w:rPr>
      </w:pPr>
      <w:bookmarkStart w:id="25" w:name="_Toc21629435"/>
      <w:r>
        <w:rPr>
          <w:sz w:val="24"/>
        </w:rPr>
        <w:lastRenderedPageBreak/>
        <w:t>ANNO 2010</w:t>
      </w:r>
      <w:bookmarkEnd w:id="25"/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L’etica ortodossa. Storia, fonti, identità</w:t>
      </w:r>
      <w:r>
        <w:rPr>
          <w:sz w:val="24"/>
          <w:szCs w:val="24"/>
        </w:rPr>
        <w:t>, Cittadella Editrice, Assisi 2010, pp. 327. (Questioni di etica teologica)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Più liturgia per gli ortodossi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Vita pastorale</w:t>
      </w:r>
      <w:r>
        <w:rPr>
          <w:sz w:val="24"/>
          <w:szCs w:val="24"/>
        </w:rPr>
        <w:t xml:space="preserve"> 98 (2010) n.1, 86-87.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Don Didaco Bessi (1856-1915) e i suoi casi morali. Un parroco toscano tra limiti e pregi della casistica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21 (2010) 343-368.</w:t>
      </w:r>
    </w:p>
    <w:p w:rsidR="000422FC" w:rsidRDefault="000422FC" w:rsidP="000422FC">
      <w:pPr>
        <w:spacing w:line="360" w:lineRule="auto"/>
        <w:ind w:firstLine="703"/>
        <w:rPr>
          <w:rStyle w:val="CitazioneHTML1"/>
          <w:i w:val="0"/>
          <w:sz w:val="24"/>
          <w:szCs w:val="24"/>
        </w:rPr>
      </w:pPr>
      <w:r>
        <w:rPr>
          <w:sz w:val="24"/>
          <w:szCs w:val="24"/>
          <w:lang w:val="en-GB"/>
        </w:rPr>
        <w:t>+ B.P – LAWRENCE CROSS,</w:t>
      </w:r>
      <w:r>
        <w:rPr>
          <w:rStyle w:val="CitazioneHTML1"/>
          <w:sz w:val="24"/>
          <w:szCs w:val="24"/>
          <w:lang w:val="en"/>
        </w:rPr>
        <w:t xml:space="preserve"> Developing the Theology of Priesthood: Celibate, Married, or Both? </w:t>
      </w:r>
      <w:r>
        <w:rPr>
          <w:rStyle w:val="CitazioneHTML1"/>
          <w:i w:val="0"/>
          <w:sz w:val="24"/>
          <w:szCs w:val="24"/>
          <w:lang w:val="en"/>
        </w:rPr>
        <w:t xml:space="preserve"> </w:t>
      </w:r>
      <w:r>
        <w:rPr>
          <w:rStyle w:val="CitazioneHTML1"/>
          <w:i w:val="0"/>
          <w:sz w:val="24"/>
          <w:szCs w:val="24"/>
        </w:rPr>
        <w:t>in</w:t>
      </w:r>
      <w:r>
        <w:rPr>
          <w:rStyle w:val="CitazioneHTML1"/>
          <w:sz w:val="24"/>
          <w:szCs w:val="24"/>
        </w:rPr>
        <w:t xml:space="preserve"> The Australasian Catholic Record </w:t>
      </w:r>
      <w:r>
        <w:rPr>
          <w:rStyle w:val="CitazioneHTML1"/>
          <w:i w:val="0"/>
          <w:sz w:val="24"/>
          <w:szCs w:val="24"/>
        </w:rPr>
        <w:t xml:space="preserve"> 87( 2010) n.2, 187-202.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rStyle w:val="CitazioneHTML1"/>
          <w:i w:val="0"/>
          <w:sz w:val="24"/>
          <w:szCs w:val="24"/>
        </w:rPr>
        <w:t xml:space="preserve">+ </w:t>
      </w:r>
      <w:r>
        <w:rPr>
          <w:rStyle w:val="CitazioneHTML1"/>
          <w:sz w:val="24"/>
          <w:szCs w:val="24"/>
        </w:rPr>
        <w:t>Christos Yannaras. Un’introduzione alla sua vita e al suo pensiero</w:t>
      </w:r>
      <w:r>
        <w:rPr>
          <w:rStyle w:val="CitazioneHTML1"/>
          <w:i w:val="0"/>
          <w:sz w:val="24"/>
          <w:szCs w:val="24"/>
        </w:rPr>
        <w:t xml:space="preserve"> in </w:t>
      </w:r>
      <w:r>
        <w:rPr>
          <w:sz w:val="24"/>
          <w:szCs w:val="24"/>
        </w:rPr>
        <w:t xml:space="preserve">Ch. Yannaras, </w:t>
      </w:r>
      <w:r>
        <w:rPr>
          <w:i/>
          <w:sz w:val="24"/>
          <w:szCs w:val="24"/>
        </w:rPr>
        <w:t>Ontologia della relazione</w:t>
      </w:r>
      <w:r>
        <w:rPr>
          <w:sz w:val="24"/>
          <w:szCs w:val="24"/>
        </w:rPr>
        <w:t>, a cura e con un saggio di Basilio Petrà, Città Aperta,  Troina (En) 2010, 7-27.</w:t>
      </w:r>
    </w:p>
    <w:p w:rsidR="000422FC" w:rsidRDefault="000422FC" w:rsidP="000422FC">
      <w:pPr>
        <w:spacing w:line="360" w:lineRule="auto"/>
        <w:ind w:firstLine="703"/>
        <w:rPr>
          <w:rStyle w:val="CitazioneHTML1"/>
          <w:i w:val="0"/>
          <w:sz w:val="24"/>
          <w:szCs w:val="24"/>
        </w:rPr>
      </w:pPr>
      <w:r>
        <w:rPr>
          <w:rStyle w:val="CitazioneHTML1"/>
          <w:i w:val="0"/>
          <w:sz w:val="24"/>
          <w:szCs w:val="24"/>
        </w:rPr>
        <w:t xml:space="preserve">+ </w:t>
      </w:r>
      <w:r>
        <w:rPr>
          <w:rStyle w:val="CitazioneHTML1"/>
          <w:sz w:val="24"/>
          <w:szCs w:val="24"/>
        </w:rPr>
        <w:t>La teologia morale italiana dal concilio Vaticano II a oggi</w:t>
      </w:r>
      <w:r>
        <w:rPr>
          <w:rStyle w:val="CitazioneHTML1"/>
          <w:i w:val="0"/>
          <w:sz w:val="24"/>
          <w:szCs w:val="24"/>
        </w:rPr>
        <w:t xml:space="preserve"> in </w:t>
      </w:r>
      <w:r>
        <w:rPr>
          <w:rStyle w:val="CitazioneHTML1"/>
          <w:sz w:val="24"/>
          <w:szCs w:val="24"/>
        </w:rPr>
        <w:t>Rivista di teologia morale</w:t>
      </w:r>
      <w:r>
        <w:rPr>
          <w:rStyle w:val="CitazioneHTML1"/>
          <w:i w:val="0"/>
          <w:sz w:val="24"/>
          <w:szCs w:val="24"/>
        </w:rPr>
        <w:t xml:space="preserve"> 42 (2010) n.166, 165-180.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i/>
          <w:sz w:val="24"/>
          <w:szCs w:val="24"/>
        </w:rPr>
        <w:t xml:space="preserve">+ Basilio Antoniadis (1851-1932). Una breve introduzione alla vita e al pensiero morale 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Donorum commutatio. Studi in onore dell’arcivescovo Ioannis Spiteris, OFM cap, per il suo 70mo genetliaco</w:t>
      </w:r>
      <w:r>
        <w:rPr>
          <w:sz w:val="24"/>
          <w:szCs w:val="24"/>
        </w:rPr>
        <w:t>, a cura di Ioannis Asimakis, Thessaloniki 2010, 641-658 (Analecta Theologica 5).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Mendimi personalist në greqinë e shekullit të XX. Një pëpielkje e pare sinteze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Tempulli</w:t>
      </w:r>
      <w:r>
        <w:rPr>
          <w:sz w:val="24"/>
          <w:szCs w:val="24"/>
        </w:rPr>
        <w:t xml:space="preserve"> (=Tempio) n.15, Korcë 2010, 5-41   (trad. albanese per opera di Arian Shkurti  di </w:t>
      </w:r>
      <w:r>
        <w:rPr>
          <w:i/>
          <w:sz w:val="24"/>
          <w:szCs w:val="24"/>
        </w:rPr>
        <w:t>Il pensiero personalista nella Grecia del secolo XX. Un  primo tentativo di sintesi</w:t>
      </w:r>
      <w:r>
        <w:rPr>
          <w:sz w:val="24"/>
          <w:szCs w:val="24"/>
        </w:rPr>
        <w:t xml:space="preserve"> in Giovanni Grandi (a cura di), </w:t>
      </w:r>
      <w:r>
        <w:rPr>
          <w:i/>
          <w:sz w:val="24"/>
          <w:szCs w:val="24"/>
        </w:rPr>
        <w:t>L'idea di persona nel pensiero orientale</w:t>
      </w:r>
      <w:r>
        <w:rPr>
          <w:sz w:val="24"/>
          <w:szCs w:val="24"/>
        </w:rPr>
        <w:t>, Rubbettino, Soveria Mannelli [CT] 2003, 37-75).</w:t>
      </w:r>
    </w:p>
    <w:p w:rsidR="000422FC" w:rsidRPr="003222A5" w:rsidRDefault="000422FC" w:rsidP="000422FC">
      <w:pPr>
        <w:spacing w:line="360" w:lineRule="auto"/>
        <w:ind w:firstLine="709"/>
        <w:rPr>
          <w:sz w:val="24"/>
          <w:szCs w:val="24"/>
          <w:lang w:val="en-GB"/>
        </w:rPr>
      </w:pPr>
      <w:r w:rsidRPr="003222A5">
        <w:rPr>
          <w:sz w:val="24"/>
          <w:szCs w:val="24"/>
          <w:lang w:val="en-GB"/>
        </w:rPr>
        <w:t xml:space="preserve">+ </w:t>
      </w:r>
      <w:r w:rsidRPr="003222A5">
        <w:rPr>
          <w:i/>
          <w:iCs/>
          <w:sz w:val="24"/>
          <w:szCs w:val="24"/>
          <w:lang w:val="en-GB"/>
        </w:rPr>
        <w:t>Married priesthood: some theological “resonances”</w:t>
      </w:r>
      <w:r w:rsidRPr="003222A5">
        <w:rPr>
          <w:sz w:val="24"/>
          <w:szCs w:val="24"/>
          <w:lang w:val="en-GB"/>
        </w:rPr>
        <w:t xml:space="preserve"> in </w:t>
      </w:r>
      <w:r w:rsidRPr="003222A5">
        <w:rPr>
          <w:i/>
          <w:iCs/>
          <w:sz w:val="24"/>
          <w:szCs w:val="24"/>
          <w:lang w:val="en-GB"/>
        </w:rPr>
        <w:t>Studi sull'Oriente Cristiano</w:t>
      </w:r>
      <w:r w:rsidRPr="003222A5">
        <w:rPr>
          <w:sz w:val="24"/>
          <w:szCs w:val="24"/>
          <w:lang w:val="en-GB"/>
        </w:rPr>
        <w:t xml:space="preserve"> 14 (2010) 89-105.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 w:rsidRPr="003222A5">
        <w:rPr>
          <w:i/>
          <w:iCs/>
          <w:sz w:val="24"/>
          <w:szCs w:val="24"/>
          <w:lang w:val="en-GB"/>
        </w:rPr>
        <w:t xml:space="preserve">+ The Divorced and Remarried: A New State within the Church ?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 xml:space="preserve">Intams </w:t>
      </w:r>
      <w:r>
        <w:rPr>
          <w:sz w:val="24"/>
          <w:szCs w:val="24"/>
        </w:rPr>
        <w:t>16 (2010)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 194-207.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Nuove vie. Oltre la patristica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Il Regno. Attualità</w:t>
      </w:r>
      <w:r>
        <w:rPr>
          <w:sz w:val="24"/>
          <w:szCs w:val="24"/>
        </w:rPr>
        <w:t xml:space="preserve"> 55 (2010) n.16, 508-511.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Basilio il Grande e l'aborto. L'insufficienza dell'interpretazione tradizionale e la necessità di andare oltre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Nicolaus</w:t>
      </w:r>
      <w:r>
        <w:rPr>
          <w:sz w:val="24"/>
          <w:szCs w:val="24"/>
        </w:rPr>
        <w:t xml:space="preserve"> 37 (2010) 247-266.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lastRenderedPageBreak/>
        <w:t>+ Omelia tenuta in Cattedrale (31 dicembre)</w:t>
      </w:r>
      <w:r>
        <w:rPr>
          <w:sz w:val="24"/>
          <w:szCs w:val="24"/>
        </w:rPr>
        <w:t xml:space="preserve"> in  </w:t>
      </w:r>
      <w:r>
        <w:rPr>
          <w:i/>
          <w:sz w:val="24"/>
          <w:szCs w:val="24"/>
        </w:rPr>
        <w:t>Nuovo Bollettino Diocesano</w:t>
      </w:r>
      <w:r>
        <w:rPr>
          <w:sz w:val="24"/>
          <w:szCs w:val="24"/>
        </w:rPr>
        <w:t>, Edizione di Prato, 11 (2010) n.6 [Diocesi di Prato] 32-36.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L.J.PATSAVOS, </w:t>
      </w:r>
      <w:r>
        <w:rPr>
          <w:i/>
          <w:iCs/>
          <w:sz w:val="24"/>
          <w:szCs w:val="24"/>
          <w:lang w:val="en-GB"/>
        </w:rPr>
        <w:t xml:space="preserve">A Noble Task: Entry into the Clergy in the First Five </w:t>
      </w:r>
      <w:r>
        <w:rPr>
          <w:sz w:val="24"/>
          <w:szCs w:val="24"/>
          <w:lang w:val="en-GB"/>
        </w:rPr>
        <w:t xml:space="preserve">Centuries, Translated by Nirman Russell, Foreword by Kallistos Ware, Holy Cross Orthodox Press, Brookline (Mass.) 2007 in </w:t>
      </w:r>
      <w:r>
        <w:rPr>
          <w:i/>
          <w:iCs/>
          <w:sz w:val="24"/>
          <w:szCs w:val="24"/>
          <w:lang w:val="en-GB"/>
        </w:rPr>
        <w:t>Vivens Homo</w:t>
      </w:r>
      <w:r>
        <w:rPr>
          <w:sz w:val="24"/>
          <w:szCs w:val="24"/>
          <w:lang w:val="en-GB"/>
        </w:rPr>
        <w:t xml:space="preserve"> 21 (2010) 620-622.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N.RUSSELL, </w:t>
      </w:r>
      <w:r>
        <w:rPr>
          <w:i/>
          <w:iCs/>
          <w:sz w:val="24"/>
          <w:szCs w:val="24"/>
          <w:lang w:val="en-GB"/>
        </w:rPr>
        <w:t>Fellow Workers with God. Orthodox Thinking on Theosis</w:t>
      </w:r>
      <w:r>
        <w:rPr>
          <w:sz w:val="24"/>
          <w:szCs w:val="24"/>
          <w:lang w:val="en-GB"/>
        </w:rPr>
        <w:t xml:space="preserve">, St Vladimir's Seminary Press Crestwood (New York) 2009 in  </w:t>
      </w:r>
      <w:r>
        <w:rPr>
          <w:i/>
          <w:iCs/>
          <w:sz w:val="24"/>
          <w:szCs w:val="24"/>
          <w:lang w:val="en-GB"/>
        </w:rPr>
        <w:t>Vivens Homo</w:t>
      </w:r>
      <w:r>
        <w:rPr>
          <w:sz w:val="24"/>
          <w:szCs w:val="24"/>
          <w:lang w:val="en-GB"/>
        </w:rPr>
        <w:t xml:space="preserve"> 21 (2010) 622-624.</w:t>
      </w:r>
      <w:r>
        <w:rPr>
          <w:i/>
          <w:iCs/>
          <w:sz w:val="24"/>
          <w:szCs w:val="24"/>
          <w:lang w:val="en-GB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P.PALLATH, </w:t>
      </w:r>
      <w:r>
        <w:rPr>
          <w:i/>
          <w:iCs/>
          <w:sz w:val="24"/>
          <w:szCs w:val="24"/>
        </w:rPr>
        <w:t>Matrimonio tra Cristiani indiani. Il rito nella chiesa siro-malabarese</w:t>
      </w:r>
      <w:r>
        <w:rPr>
          <w:sz w:val="24"/>
          <w:szCs w:val="24"/>
        </w:rPr>
        <w:t xml:space="preserve">, Urbaniana University Press, Roma 2009, in </w:t>
      </w:r>
      <w:r>
        <w:rPr>
          <w:i/>
          <w:iCs/>
          <w:sz w:val="24"/>
          <w:szCs w:val="24"/>
        </w:rPr>
        <w:t>Vivens Homo</w:t>
      </w:r>
      <w:r>
        <w:rPr>
          <w:sz w:val="24"/>
          <w:szCs w:val="24"/>
        </w:rPr>
        <w:t xml:space="preserve"> 21 (2010) 629-631.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C.ROCCHETTA, </w:t>
      </w:r>
      <w:r>
        <w:rPr>
          <w:i/>
          <w:iCs/>
          <w:sz w:val="24"/>
          <w:szCs w:val="24"/>
        </w:rPr>
        <w:t>Tu sei Tenerezza. «Il tuo volto, Signore, io cerco»</w:t>
      </w:r>
      <w:r>
        <w:rPr>
          <w:sz w:val="24"/>
          <w:szCs w:val="24"/>
        </w:rPr>
        <w:t xml:space="preserve">, Effatà editrice, Cantalupa (TO) 2009, in </w:t>
      </w:r>
      <w:r>
        <w:rPr>
          <w:i/>
          <w:iCs/>
          <w:sz w:val="24"/>
          <w:szCs w:val="24"/>
        </w:rPr>
        <w:t>Vivens Homo</w:t>
      </w:r>
      <w:r>
        <w:rPr>
          <w:sz w:val="24"/>
          <w:szCs w:val="24"/>
        </w:rPr>
        <w:t xml:space="preserve"> 21 (2010) 631-632.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A.PAVAN (ed.), </w:t>
      </w:r>
      <w:r>
        <w:rPr>
          <w:i/>
          <w:iCs/>
          <w:sz w:val="24"/>
          <w:szCs w:val="24"/>
        </w:rPr>
        <w:t>Enciclopedia della persona nel XX secolo</w:t>
      </w:r>
      <w:r>
        <w:rPr>
          <w:sz w:val="24"/>
          <w:szCs w:val="24"/>
        </w:rPr>
        <w:t xml:space="preserve">, Edizioni Scientifiche Italiane, Napoli 2008, in </w:t>
      </w:r>
      <w:r>
        <w:rPr>
          <w:i/>
          <w:iCs/>
          <w:sz w:val="24"/>
          <w:szCs w:val="24"/>
        </w:rPr>
        <w:t>Vivens Homo</w:t>
      </w:r>
      <w:r>
        <w:rPr>
          <w:sz w:val="24"/>
          <w:szCs w:val="24"/>
        </w:rPr>
        <w:t xml:space="preserve"> 21 (2010) 632-634.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Ch. Yannaras, </w:t>
      </w:r>
      <w:r>
        <w:rPr>
          <w:i/>
          <w:sz w:val="24"/>
          <w:szCs w:val="24"/>
        </w:rPr>
        <w:t>Ontologia della relazione</w:t>
      </w:r>
      <w:r>
        <w:rPr>
          <w:sz w:val="24"/>
          <w:szCs w:val="24"/>
        </w:rPr>
        <w:t>, a cura e con un saggio di Basilio Petrà, Città Aperta,  Troina (En) 2010.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pStyle w:val="Titolo3"/>
        <w:pageBreakBefore/>
        <w:spacing w:line="360" w:lineRule="auto"/>
        <w:ind w:left="0" w:firstLine="703"/>
        <w:rPr>
          <w:sz w:val="24"/>
          <w:szCs w:val="24"/>
        </w:rPr>
      </w:pPr>
      <w:bookmarkStart w:id="26" w:name="_Toc21629436"/>
      <w:r>
        <w:rPr>
          <w:sz w:val="24"/>
          <w:szCs w:val="24"/>
        </w:rPr>
        <w:lastRenderedPageBreak/>
        <w:t>ANNO 2011</w:t>
      </w:r>
      <w:bookmarkEnd w:id="26"/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+ I limiti dell'innocenza. Il peccato involontario nel pensiero cattolico e nella tradizione orientale</w:t>
      </w:r>
      <w:r>
        <w:rPr>
          <w:sz w:val="24"/>
          <w:szCs w:val="24"/>
        </w:rPr>
        <w:t>, EDB, Bologna 2011, pp. 197 (Etica teologica oggi, 51).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Preti celibi e preti sposati. Due carismi della Chiesa cattolica, </w:t>
      </w:r>
      <w:r>
        <w:rPr>
          <w:sz w:val="24"/>
          <w:szCs w:val="24"/>
        </w:rPr>
        <w:t>Cittadella editrice, Assisi 2011. pp. 107.</w:t>
      </w:r>
    </w:p>
    <w:p w:rsidR="000422FC" w:rsidRDefault="000422FC" w:rsidP="000422FC">
      <w:pPr>
        <w:spacing w:line="360" w:lineRule="auto"/>
        <w:ind w:firstLine="703"/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0422FC" w:rsidRDefault="000422FC" w:rsidP="000422FC">
      <w:pPr>
        <w:spacing w:line="360" w:lineRule="auto"/>
        <w:ind w:firstLine="703"/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iCs/>
          <w:sz w:val="24"/>
          <w:szCs w:val="24"/>
        </w:rPr>
        <w:t>+ Questioni intorno al matrimonio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>L'ortodossia in Italia. Le sfide di un incontro</w:t>
      </w:r>
      <w:r>
        <w:rPr>
          <w:sz w:val="24"/>
          <w:szCs w:val="24"/>
        </w:rPr>
        <w:t>, a cura di Gino Battaglia, EDB, Bologna 2011, 297-314.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>Sul cristocentrismo etico di Basilio il Grande. Figure dell'identità cristiana  e vita morale nei Moralia</w:t>
      </w:r>
      <w:r>
        <w:rPr>
          <w:sz w:val="24"/>
          <w:szCs w:val="24"/>
        </w:rPr>
        <w:t xml:space="preserve">, in J.MIMEAULT, S.ZAMBONI, A.CHENDI (a cura di), </w:t>
      </w:r>
      <w:r>
        <w:rPr>
          <w:i/>
          <w:iCs/>
          <w:sz w:val="24"/>
          <w:szCs w:val="24"/>
        </w:rPr>
        <w:t>Nella luce del Figlio. Scritti in onore di Réal Tremblay nel suo 70° genetliaco</w:t>
      </w:r>
      <w:r>
        <w:rPr>
          <w:sz w:val="24"/>
          <w:szCs w:val="24"/>
        </w:rPr>
        <w:t xml:space="preserve">, EDB, Bologna 2011, 375-393. 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+</w:t>
      </w:r>
      <w:r>
        <w:rPr>
          <w:i/>
          <w:iCs/>
          <w:sz w:val="24"/>
          <w:szCs w:val="24"/>
          <w:lang w:val="en-GB"/>
        </w:rPr>
        <w:t xml:space="preserve">The Divorced and Remarried: A New State within the Church ?, </w:t>
      </w:r>
      <w:r>
        <w:rPr>
          <w:sz w:val="24"/>
          <w:szCs w:val="24"/>
          <w:lang w:val="en-GB"/>
        </w:rPr>
        <w:t xml:space="preserve">in </w:t>
      </w:r>
      <w:r>
        <w:rPr>
          <w:i/>
          <w:iCs/>
          <w:sz w:val="24"/>
          <w:szCs w:val="24"/>
          <w:lang w:val="en-GB"/>
        </w:rPr>
        <w:t xml:space="preserve"> INTAMS review</w:t>
      </w:r>
      <w:r>
        <w:rPr>
          <w:sz w:val="24"/>
          <w:szCs w:val="24"/>
          <w:lang w:val="en-GB"/>
        </w:rPr>
        <w:t xml:space="preserve"> 16 (2010) 194-207.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>Cristocentrismo e rapporto tra liturgia e etica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>Studia moralia</w:t>
      </w:r>
      <w:r>
        <w:rPr>
          <w:sz w:val="24"/>
          <w:szCs w:val="24"/>
        </w:rPr>
        <w:t xml:space="preserve"> 49/1 (2011) 263-265.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Famiglia, diventa ciò che sei ! A trent’anni dalla “Familiaris Consortio”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Consacrazione e servizio</w:t>
      </w:r>
      <w:r>
        <w:rPr>
          <w:sz w:val="24"/>
          <w:szCs w:val="24"/>
        </w:rPr>
        <w:t xml:space="preserve">  9 (2011), n.6.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L’indissolubilità del matrimonio secondo i cristiani. Riflessioni a partire da </w:t>
      </w:r>
      <w:r>
        <w:rPr>
          <w:sz w:val="24"/>
          <w:szCs w:val="24"/>
        </w:rPr>
        <w:t>Il cuore ferito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i/>
          <w:sz w:val="24"/>
          <w:szCs w:val="24"/>
        </w:rPr>
        <w:t xml:space="preserve"> Rivista di Teologia Morale</w:t>
      </w:r>
      <w:r>
        <w:rPr>
          <w:sz w:val="24"/>
          <w:szCs w:val="24"/>
        </w:rPr>
        <w:t xml:space="preserve"> 43 (2011) n.171, 403-409.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coscienza in ascolto del cuore. La via della purezza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Incontri</w:t>
      </w:r>
      <w:r>
        <w:rPr>
          <w:sz w:val="24"/>
          <w:szCs w:val="24"/>
        </w:rPr>
        <w:t xml:space="preserve"> (Firenze) 3 (2011) n.5, 33-37.</w:t>
      </w:r>
    </w:p>
    <w:p w:rsidR="000422FC" w:rsidRDefault="000422FC" w:rsidP="000422FC">
      <w:pPr>
        <w:spacing w:line="360" w:lineRule="auto"/>
        <w:ind w:firstLine="703"/>
        <w:rPr>
          <w:i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menzogna nel pensiero di sant’Agostino alla luce della riflessione etica ortodossa contemporanea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Sant’Agostino nella tradizione cristiana occidentale e orientale- Atti dell’XI Simposio intercristiano, Roma, 3-5 settembre 2009</w:t>
      </w:r>
      <w:r>
        <w:rPr>
          <w:sz w:val="24"/>
          <w:szCs w:val="24"/>
        </w:rPr>
        <w:t>, a cura di Luca Bianchi, Edizioni San Leopoldo, Padova 2011, 275-290.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+ Il caso della porneia in Mt 19,9: interesse pratico-dottrinale e reinterpretazione dell’attestazione</w:t>
      </w:r>
      <w:r>
        <w:rPr>
          <w:sz w:val="24"/>
          <w:szCs w:val="24"/>
        </w:rPr>
        <w:t xml:space="preserve">  in Associazione Teologica Italiana, </w:t>
      </w:r>
      <w:r>
        <w:rPr>
          <w:i/>
          <w:sz w:val="24"/>
          <w:szCs w:val="24"/>
        </w:rPr>
        <w:t>Teologia dalla Scrittura. Attestazioni e interpretazioni</w:t>
      </w:r>
      <w:r>
        <w:rPr>
          <w:sz w:val="24"/>
          <w:szCs w:val="24"/>
        </w:rPr>
        <w:t>, Glossa Editrice, Milano 2011,  259-279.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+ Dalla esclusione alla piena partecipazione eucaristica: problemi e prospettive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 xml:space="preserve"> Vivens homo</w:t>
      </w:r>
      <w:r>
        <w:rPr>
          <w:sz w:val="24"/>
          <w:szCs w:val="24"/>
        </w:rPr>
        <w:t xml:space="preserve"> 22 (2011) 2, 269-277.</w:t>
      </w:r>
    </w:p>
    <w:p w:rsidR="000422FC" w:rsidRDefault="000422FC" w:rsidP="000422FC">
      <w:pPr>
        <w:spacing w:line="360" w:lineRule="auto"/>
        <w:ind w:firstLine="703"/>
      </w:pPr>
    </w:p>
    <w:p w:rsidR="000422FC" w:rsidRPr="003222A5" w:rsidRDefault="000422FC" w:rsidP="000422FC">
      <w:pPr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lastRenderedPageBreak/>
        <w:t xml:space="preserve">+ </w:t>
      </w:r>
      <w:r w:rsidRPr="003222A5">
        <w:rPr>
          <w:i/>
          <w:iCs/>
          <w:sz w:val="24"/>
          <w:szCs w:val="24"/>
        </w:rPr>
        <w:t xml:space="preserve">“Ab altari progressus quasi a Deo missus &amp; donatus...”. Considerazioni storico-teologiche sull'adozione nella tradizione bizantina </w:t>
      </w:r>
      <w:r w:rsidRPr="003222A5">
        <w:rPr>
          <w:sz w:val="24"/>
          <w:szCs w:val="24"/>
        </w:rPr>
        <w:t>in</w:t>
      </w:r>
      <w:r w:rsidRPr="003222A5">
        <w:rPr>
          <w:i/>
          <w:iCs/>
          <w:sz w:val="24"/>
          <w:szCs w:val="24"/>
        </w:rPr>
        <w:t xml:space="preserve"> Lemà Sabactàni</w:t>
      </w:r>
      <w:r w:rsidRPr="003222A5">
        <w:rPr>
          <w:sz w:val="24"/>
          <w:szCs w:val="24"/>
        </w:rPr>
        <w:t xml:space="preserve"> 4 (2011) n.7, 21-37.</w:t>
      </w:r>
    </w:p>
    <w:p w:rsidR="000422FC" w:rsidRDefault="000422FC" w:rsidP="000422FC">
      <w:pPr>
        <w:spacing w:line="360" w:lineRule="auto"/>
        <w:ind w:firstLine="703"/>
      </w:pPr>
    </w:p>
    <w:p w:rsidR="000422FC" w:rsidRDefault="000422FC" w:rsidP="000422FC">
      <w:pPr>
        <w:spacing w:line="360" w:lineRule="auto"/>
        <w:ind w:firstLine="703"/>
      </w:pPr>
    </w:p>
    <w:p w:rsidR="000422FC" w:rsidRPr="003222A5" w:rsidRDefault="000422FC" w:rsidP="000422FC">
      <w:pPr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Recensioni</w:t>
      </w:r>
    </w:p>
    <w:p w:rsidR="000422FC" w:rsidRPr="003222A5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CHOVELON, BERNADETTE, </w:t>
      </w:r>
      <w:r w:rsidRPr="003222A5">
        <w:rPr>
          <w:i/>
          <w:iCs/>
          <w:sz w:val="24"/>
          <w:szCs w:val="24"/>
        </w:rPr>
        <w:t>Une alliance plus forte que la mort: Le mariage</w:t>
      </w:r>
      <w:r w:rsidRPr="003222A5">
        <w:rPr>
          <w:sz w:val="24"/>
          <w:szCs w:val="24"/>
        </w:rPr>
        <w:t xml:space="preserve">, Cerf, Paris 2011, in </w:t>
      </w:r>
      <w:r w:rsidRPr="003222A5">
        <w:rPr>
          <w:i/>
          <w:sz w:val="24"/>
          <w:szCs w:val="24"/>
        </w:rPr>
        <w:t>Intams</w:t>
      </w:r>
      <w:r w:rsidRPr="003222A5">
        <w:rPr>
          <w:sz w:val="24"/>
          <w:szCs w:val="24"/>
        </w:rPr>
        <w:t xml:space="preserve"> 17 (2011) 117-118.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PROVENCHER, NORMAND, </w:t>
      </w:r>
      <w:r w:rsidRPr="003222A5">
        <w:rPr>
          <w:i/>
          <w:iCs/>
          <w:sz w:val="24"/>
          <w:szCs w:val="24"/>
        </w:rPr>
        <w:t xml:space="preserve">Une place à part entière: Les divorcés remariés dans l'Église, </w:t>
      </w:r>
      <w:r w:rsidRPr="003222A5">
        <w:rPr>
          <w:sz w:val="24"/>
          <w:szCs w:val="24"/>
        </w:rPr>
        <w:t xml:space="preserve"> Novalis, Montréal 2007, , in </w:t>
      </w:r>
      <w:r w:rsidRPr="003222A5">
        <w:rPr>
          <w:i/>
          <w:sz w:val="24"/>
          <w:szCs w:val="24"/>
        </w:rPr>
        <w:t>Intams</w:t>
      </w:r>
      <w:r w:rsidRPr="003222A5">
        <w:rPr>
          <w:sz w:val="24"/>
          <w:szCs w:val="24"/>
        </w:rPr>
        <w:t xml:space="preserve"> 17 (2011) 118-119.</w:t>
      </w:r>
    </w:p>
    <w:p w:rsidR="000422FC" w:rsidRDefault="000422FC" w:rsidP="000422FC">
      <w:pPr>
        <w:spacing w:line="360" w:lineRule="auto"/>
        <w:ind w:firstLine="703"/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Dal greco moderno: G.Zizioulas, </w:t>
      </w:r>
      <w:r>
        <w:rPr>
          <w:i/>
          <w:sz w:val="24"/>
          <w:szCs w:val="24"/>
        </w:rPr>
        <w:t>Le sfide del secolo XXI. Sul futuro della teologia ortodossa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Regno.Attualità</w:t>
      </w:r>
      <w:r>
        <w:rPr>
          <w:sz w:val="24"/>
          <w:szCs w:val="24"/>
        </w:rPr>
        <w:t xml:space="preserve"> 51 (2011) n.20 (15 novembre) 661-663.</w:t>
      </w:r>
    </w:p>
    <w:p w:rsidR="000422FC" w:rsidRDefault="000422FC" w:rsidP="000422FC">
      <w:pPr>
        <w:spacing w:line="360" w:lineRule="auto"/>
        <w:ind w:firstLine="703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Dal greco moderno: Anastasios (Yannoulatos). </w:t>
      </w:r>
      <w:r>
        <w:rPr>
          <w:i/>
          <w:iCs/>
          <w:sz w:val="24"/>
          <w:szCs w:val="24"/>
        </w:rPr>
        <w:t>Per la comprensione teologica delle altre religioni. Una prospettiva ortodossa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 xml:space="preserve">Vivens homo </w:t>
      </w:r>
      <w:r>
        <w:rPr>
          <w:sz w:val="24"/>
          <w:szCs w:val="24"/>
        </w:rPr>
        <w:t>22 (2011) 2, 417-440</w:t>
      </w:r>
      <w:r>
        <w:rPr>
          <w:i/>
          <w:iCs/>
          <w:sz w:val="24"/>
          <w:szCs w:val="24"/>
        </w:rPr>
        <w:t>.</w:t>
      </w:r>
    </w:p>
    <w:p w:rsidR="000422FC" w:rsidRDefault="000422FC" w:rsidP="000422FC">
      <w:pPr>
        <w:spacing w:line="360" w:lineRule="auto"/>
        <w:ind w:firstLine="703"/>
      </w:pPr>
    </w:p>
    <w:p w:rsidR="000422FC" w:rsidRDefault="000422FC" w:rsidP="000422FC">
      <w:pPr>
        <w:pStyle w:val="Titolo3"/>
        <w:pageBreakBefore/>
        <w:spacing w:line="360" w:lineRule="auto"/>
        <w:ind w:left="0" w:firstLine="703"/>
        <w:rPr>
          <w:sz w:val="24"/>
          <w:szCs w:val="24"/>
        </w:rPr>
      </w:pPr>
      <w:bookmarkStart w:id="27" w:name="_Toc21629437"/>
      <w:r>
        <w:rPr>
          <w:sz w:val="24"/>
          <w:szCs w:val="24"/>
        </w:rPr>
        <w:lastRenderedPageBreak/>
        <w:t>ANNO 2012</w:t>
      </w:r>
      <w:bookmarkEnd w:id="27"/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b/>
          <w:sz w:val="24"/>
          <w:szCs w:val="24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</w:rPr>
      </w:pPr>
      <w:r w:rsidRPr="003222A5">
        <w:rPr>
          <w:sz w:val="24"/>
          <w:szCs w:val="24"/>
        </w:rPr>
        <w:t xml:space="preserve">+  </w:t>
      </w:r>
      <w:r w:rsidRPr="003222A5">
        <w:rPr>
          <w:i/>
          <w:iCs/>
          <w:sz w:val="24"/>
          <w:szCs w:val="24"/>
        </w:rPr>
        <w:t xml:space="preserve">Fare il confessore oggi, </w:t>
      </w:r>
      <w:r w:rsidRPr="003222A5">
        <w:rPr>
          <w:sz w:val="24"/>
          <w:szCs w:val="24"/>
        </w:rPr>
        <w:t>EDB, Bologna 2012, pp. 236 (Trattati di etica teologica).</w:t>
      </w:r>
      <w:r w:rsidRPr="003222A5">
        <w:rPr>
          <w:i/>
          <w:iCs/>
          <w:sz w:val="24"/>
          <w:szCs w:val="24"/>
        </w:rPr>
        <w:t xml:space="preserve"> 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>Divorziati risposati e seconde nozze nella chiesa. Una via di soluzione</w:t>
      </w:r>
      <w:r w:rsidRPr="003222A5">
        <w:rPr>
          <w:sz w:val="24"/>
          <w:szCs w:val="24"/>
        </w:rPr>
        <w:t>, Cittadella editrice,  Assisi 2012, pp. 272.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Voglio, dunque sono. La teologia morale di Giuseppe Angelini </w:t>
      </w:r>
      <w:r w:rsidRPr="003222A5"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 xml:space="preserve">Rivista di Teologia morale </w:t>
      </w:r>
      <w:r w:rsidRPr="003222A5">
        <w:rPr>
          <w:sz w:val="24"/>
          <w:szCs w:val="24"/>
        </w:rPr>
        <w:t>44 (2012) n.174, 315-325.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>+ Crisi della famiglia e post-concilio. Le situazioni matrimoniali irregolari: una sfida pastoral</w:t>
      </w:r>
      <w:r w:rsidRPr="003222A5">
        <w:rPr>
          <w:sz w:val="24"/>
          <w:szCs w:val="24"/>
        </w:rPr>
        <w:t xml:space="preserve">e in </w:t>
      </w:r>
      <w:r w:rsidRPr="003222A5">
        <w:rPr>
          <w:i/>
          <w:iCs/>
          <w:sz w:val="24"/>
          <w:szCs w:val="24"/>
        </w:rPr>
        <w:t>Rivista di teologia morale</w:t>
      </w:r>
      <w:r w:rsidRPr="003222A5">
        <w:rPr>
          <w:sz w:val="24"/>
          <w:szCs w:val="24"/>
        </w:rPr>
        <w:t xml:space="preserve"> 44 (2012) n.175, 389-395.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 + </w:t>
      </w:r>
      <w:r w:rsidRPr="003222A5">
        <w:rPr>
          <w:i/>
          <w:iCs/>
          <w:sz w:val="24"/>
          <w:szCs w:val="24"/>
        </w:rPr>
        <w:t>Dalla «sinfonia» tra Chiesa e Stato alla «sinfonia» tra Chiesa e identità culturale della nazione</w:t>
      </w:r>
      <w:r w:rsidRPr="003222A5"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Archivio Teologico Torinese</w:t>
      </w:r>
      <w:r w:rsidRPr="003222A5">
        <w:rPr>
          <w:sz w:val="24"/>
          <w:szCs w:val="24"/>
        </w:rPr>
        <w:t xml:space="preserve"> 18 (2012) 28-41.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>To pseudos kata ton Augoustino hypo to phôs tês synchronês (orthodoxês) êthikês skepsês</w:t>
      </w:r>
      <w:r w:rsidRPr="003222A5">
        <w:rPr>
          <w:sz w:val="24"/>
          <w:szCs w:val="24"/>
        </w:rPr>
        <w:t xml:space="preserve"> (in greco moderno) in </w:t>
      </w:r>
      <w:r w:rsidRPr="003222A5">
        <w:rPr>
          <w:i/>
          <w:iCs/>
          <w:sz w:val="24"/>
          <w:szCs w:val="24"/>
        </w:rPr>
        <w:t>Sant'Agostino nella tradizione orientale e occidentale. Atti dell'XI Simposio intercristiano</w:t>
      </w:r>
      <w:r w:rsidRPr="003222A5">
        <w:rPr>
          <w:sz w:val="24"/>
          <w:szCs w:val="24"/>
        </w:rPr>
        <w:t xml:space="preserve"> (in greco moderno), a cura di P.A.Yfantis, Edizioni Pournaras, Tessalonica 2012, 181-198.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+</w:t>
      </w:r>
      <w:r w:rsidRPr="003222A5">
        <w:rPr>
          <w:i/>
          <w:iCs/>
          <w:sz w:val="24"/>
          <w:szCs w:val="24"/>
        </w:rPr>
        <w:t xml:space="preserve">Fede e ragione in rapporto alla teologia morale </w:t>
      </w:r>
      <w:r w:rsidRPr="003222A5"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 xml:space="preserve">Vivens homo </w:t>
      </w:r>
      <w:r w:rsidRPr="003222A5">
        <w:rPr>
          <w:sz w:val="24"/>
          <w:szCs w:val="24"/>
        </w:rPr>
        <w:t>23 (2012) n.1, 57-61.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>La teologia morale al Concilio: un rinnovamento «anacronistico» ?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 xml:space="preserve">Ecclesiam intelligere. Studi in onore di Severino Dianich, </w:t>
      </w:r>
      <w:r>
        <w:rPr>
          <w:sz w:val="24"/>
          <w:szCs w:val="24"/>
        </w:rPr>
        <w:t>a cura di Serena Noceti-Gianni Cioli- Giacomo Canobbio, EDB, Bologna 2012, 537-549.</w:t>
      </w:r>
      <w:r>
        <w:t xml:space="preserve">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+ Il cammino ecumenico della morale cristiana. 50 anni dopo il concilio Vaticano II (1962-2012). Morale ortodossa, </w:t>
      </w:r>
      <w:r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>Rivista di teologia morale</w:t>
      </w:r>
      <w:r w:rsidRPr="003222A5">
        <w:rPr>
          <w:sz w:val="24"/>
          <w:szCs w:val="24"/>
        </w:rPr>
        <w:t xml:space="preserve"> 44 (2012) n.176, 585-590</w:t>
      </w:r>
      <w:r>
        <w:rPr>
          <w:i/>
          <w:iCs/>
          <w:sz w:val="24"/>
          <w:szCs w:val="24"/>
        </w:rPr>
        <w:t>.</w:t>
      </w:r>
    </w:p>
    <w:p w:rsidR="000422FC" w:rsidRPr="003222A5" w:rsidRDefault="000422FC" w:rsidP="000422FC">
      <w:pPr>
        <w:spacing w:line="360" w:lineRule="auto"/>
        <w:ind w:firstLine="703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 xml:space="preserve">+ Der theologische Beitrag der verheirateten Priester </w:t>
      </w:r>
      <w:r w:rsidRPr="003222A5">
        <w:rPr>
          <w:sz w:val="24"/>
          <w:szCs w:val="24"/>
        </w:rPr>
        <w:t xml:space="preserve">in Aldegonde BRENNINKMEIJER-WERHAHN, Klaus DEMMER (Hg.), </w:t>
      </w:r>
      <w:r w:rsidRPr="003222A5">
        <w:rPr>
          <w:i/>
          <w:iCs/>
          <w:sz w:val="24"/>
          <w:szCs w:val="24"/>
        </w:rPr>
        <w:t>Das Herz spricht zum Herzen. Reflexionen über die Ehe</w:t>
      </w:r>
      <w:r w:rsidRPr="003222A5">
        <w:rPr>
          <w:sz w:val="24"/>
          <w:szCs w:val="24"/>
        </w:rPr>
        <w:t>, Herder, Freiburg im Breisgau 2012, 198-206.</w:t>
      </w:r>
    </w:p>
    <w:p w:rsidR="000422FC" w:rsidRPr="003222A5" w:rsidRDefault="000422FC" w:rsidP="000422FC">
      <w:pPr>
        <w:spacing w:line="360" w:lineRule="auto"/>
        <w:ind w:firstLine="709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>+ Prefazione</w:t>
      </w:r>
      <w:r w:rsidRPr="003222A5">
        <w:rPr>
          <w:sz w:val="24"/>
          <w:szCs w:val="24"/>
        </w:rPr>
        <w:t xml:space="preserve"> a Ch.YANNARAS, </w:t>
      </w:r>
      <w:r w:rsidRPr="003222A5">
        <w:rPr>
          <w:i/>
          <w:iCs/>
          <w:sz w:val="24"/>
          <w:szCs w:val="24"/>
        </w:rPr>
        <w:t>Contro la religione</w:t>
      </w:r>
      <w:r w:rsidRPr="003222A5">
        <w:rPr>
          <w:sz w:val="24"/>
          <w:szCs w:val="24"/>
        </w:rPr>
        <w:t>, Edizioni Qiqajon Comunità di Bose, Magnano (BI) 2012, 5-16.</w:t>
      </w:r>
    </w:p>
    <w:p w:rsidR="000422FC" w:rsidRDefault="000422FC" w:rsidP="000422FC">
      <w:pPr>
        <w:spacing w:line="360" w:lineRule="auto"/>
        <w:ind w:firstLine="709"/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>La «libera» monarchia del Padre e le sue ambiguità. Considerazioni sulla dottrina trinitaria di Ioannis Zizioulas</w:t>
      </w:r>
      <w:r w:rsidRPr="003222A5">
        <w:rPr>
          <w:sz w:val="24"/>
          <w:szCs w:val="24"/>
        </w:rPr>
        <w:t xml:space="preserve"> in</w:t>
      </w:r>
      <w:r w:rsidRPr="003222A5">
        <w:rPr>
          <w:i/>
          <w:iCs/>
          <w:sz w:val="24"/>
          <w:szCs w:val="24"/>
        </w:rPr>
        <w:t xml:space="preserve"> Path </w:t>
      </w:r>
      <w:r w:rsidRPr="003222A5">
        <w:rPr>
          <w:sz w:val="24"/>
          <w:szCs w:val="24"/>
        </w:rPr>
        <w:t xml:space="preserve"> 11 (2012) 475-498.</w:t>
      </w:r>
      <w:r>
        <w:t xml:space="preserve"> </w:t>
      </w:r>
    </w:p>
    <w:p w:rsidR="000422FC" w:rsidRPr="003222A5" w:rsidRDefault="000422FC" w:rsidP="000422FC">
      <w:pPr>
        <w:spacing w:line="360" w:lineRule="auto"/>
        <w:ind w:firstLine="709"/>
        <w:rPr>
          <w:sz w:val="24"/>
          <w:szCs w:val="24"/>
        </w:rPr>
      </w:pPr>
    </w:p>
    <w:p w:rsidR="000422FC" w:rsidRPr="003222A5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THATCHER, ADRIAN, </w:t>
      </w:r>
      <w:r>
        <w:rPr>
          <w:i/>
          <w:iCs/>
          <w:sz w:val="24"/>
          <w:szCs w:val="24"/>
          <w:lang w:val="en-GB"/>
        </w:rPr>
        <w:t xml:space="preserve">God, Sex and Gender. An Introduction, </w:t>
      </w:r>
      <w:r>
        <w:rPr>
          <w:sz w:val="24"/>
          <w:szCs w:val="24"/>
          <w:lang w:val="en-GB"/>
        </w:rPr>
        <w:t xml:space="preserve">Wiley-Blackwell, Malden: MA 2011,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18 (2012) 101-103.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ANAPLIOTIS, ANARGYROS (Hg.), </w:t>
      </w:r>
      <w:r>
        <w:rPr>
          <w:i/>
          <w:iCs/>
          <w:sz w:val="24"/>
          <w:szCs w:val="24"/>
          <w:lang w:val="en-GB"/>
        </w:rPr>
        <w:t xml:space="preserve"> Ehe und Mönchtum in orthodoxen kanonischen Recht. Eine Kanonsammlung mit den Kanones der Lokalsynoden und der Kirchenväter</w:t>
      </w:r>
      <w:r>
        <w:rPr>
          <w:sz w:val="24"/>
          <w:szCs w:val="24"/>
          <w:lang w:val="en-GB"/>
        </w:rPr>
        <w:t xml:space="preserve">, LIT Verlag,  Münster 2010,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18 (2012) 119-120.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CLOUTIER, DAVID (ed.), </w:t>
      </w:r>
      <w:r>
        <w:rPr>
          <w:i/>
          <w:iCs/>
          <w:sz w:val="24"/>
          <w:szCs w:val="24"/>
          <w:lang w:val="en-GB"/>
        </w:rPr>
        <w:t xml:space="preserve">Leaving and Coming Home: New Wineskins for Catholic Sexual Ethics, </w:t>
      </w:r>
      <w:r>
        <w:rPr>
          <w:sz w:val="24"/>
          <w:szCs w:val="24"/>
          <w:lang w:val="en-GB"/>
        </w:rPr>
        <w:t xml:space="preserve">Wipf and Stock, Eugene: OR 2010, in  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18 (2012) 226-227.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  <w:lang w:val="en-GB"/>
        </w:rPr>
      </w:pPr>
      <w:r>
        <w:rPr>
          <w:sz w:val="24"/>
          <w:szCs w:val="24"/>
        </w:rPr>
        <w:t xml:space="preserve">+ BRUNET, ESTER, </w:t>
      </w:r>
      <w:r>
        <w:rPr>
          <w:rFonts w:eastAsia="BaskervilleBE-Italic" w:cs="BaskervilleBE-Italic"/>
          <w:i/>
          <w:iCs/>
          <w:sz w:val="24"/>
          <w:szCs w:val="24"/>
        </w:rPr>
        <w:t xml:space="preserve">La ricezione del Concilio Quinisesto (691–692) nelle fonti occidentali (VII-IX sec.). </w:t>
      </w:r>
      <w:r w:rsidRPr="003222A5">
        <w:rPr>
          <w:rFonts w:eastAsia="BaskervilleBE-Italic" w:cs="BaskervilleBE-Italic"/>
          <w:i/>
          <w:iCs/>
          <w:sz w:val="24"/>
          <w:szCs w:val="24"/>
          <w:lang w:val="en-GB"/>
        </w:rPr>
        <w:t xml:space="preserve">Diritto – Arte –Teologia, </w:t>
      </w:r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Centre d’études byzantines, néo-helleniques et sud-est européennes, École des Hautes Études en Sciences Sociales, Paris 2011, in </w:t>
      </w:r>
      <w:r w:rsidRPr="003222A5">
        <w:rPr>
          <w:rFonts w:eastAsia="BaskervilleBE-Regular" w:cs="BaskervilleBE-Regular"/>
          <w:i/>
          <w:iCs/>
          <w:sz w:val="24"/>
          <w:szCs w:val="24"/>
          <w:lang w:val="en-GB"/>
        </w:rPr>
        <w:t>Archiv für Katholisches Kirchenrecht</w:t>
      </w:r>
      <w:r w:rsidRPr="003222A5">
        <w:rPr>
          <w:rFonts w:eastAsia="BaskervilleBE-Regular" w:cs="BaskervilleBE-Regular"/>
          <w:sz w:val="24"/>
          <w:szCs w:val="24"/>
          <w:lang w:val="en-GB"/>
        </w:rPr>
        <w:t xml:space="preserve"> 180 (2012)  651-662.</w:t>
      </w:r>
      <w:r w:rsidRPr="003222A5">
        <w:rPr>
          <w:sz w:val="24"/>
          <w:szCs w:val="24"/>
          <w:lang w:val="en-GB"/>
        </w:rPr>
        <w:t xml:space="preserve"> 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lang w:val="en-GB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TRADUZIONI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i/>
          <w:iCs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Dal greco moderno: Ch.YANNARAS, </w:t>
      </w:r>
      <w:r w:rsidRPr="003222A5">
        <w:rPr>
          <w:i/>
          <w:iCs/>
          <w:sz w:val="24"/>
          <w:szCs w:val="24"/>
        </w:rPr>
        <w:t>Contro la religione</w:t>
      </w:r>
      <w:r w:rsidRPr="003222A5">
        <w:rPr>
          <w:sz w:val="24"/>
          <w:szCs w:val="24"/>
        </w:rPr>
        <w:t>, Edizioni Qiqajon Comunità di Bose, Magnano (BI) 2012, pp.284.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</w:pPr>
    </w:p>
    <w:p w:rsidR="000422FC" w:rsidRDefault="000422FC" w:rsidP="000422FC">
      <w:pPr>
        <w:pageBreakBefore/>
        <w:tabs>
          <w:tab w:val="left" w:pos="7797"/>
        </w:tabs>
        <w:spacing w:line="360" w:lineRule="auto"/>
        <w:ind w:firstLine="703"/>
      </w:pPr>
    </w:p>
    <w:p w:rsidR="000422FC" w:rsidRDefault="000422FC" w:rsidP="000422FC">
      <w:pPr>
        <w:pStyle w:val="Titolo3"/>
        <w:tabs>
          <w:tab w:val="left" w:pos="7797"/>
        </w:tabs>
        <w:spacing w:line="360" w:lineRule="auto"/>
        <w:ind w:left="0" w:firstLine="703"/>
        <w:rPr>
          <w:rFonts w:cs="Times New Roman"/>
          <w:sz w:val="24"/>
          <w:szCs w:val="24"/>
          <w:lang w:val="en-GB"/>
        </w:rPr>
      </w:pPr>
      <w:bookmarkStart w:id="28" w:name="_Toc21629438"/>
      <w:r>
        <w:rPr>
          <w:rFonts w:cs="Times New Roman"/>
          <w:sz w:val="24"/>
          <w:szCs w:val="24"/>
          <w:lang w:val="en-GB"/>
        </w:rPr>
        <w:t>ANNO 2013</w:t>
      </w:r>
      <w:bookmarkEnd w:id="28"/>
    </w:p>
    <w:p w:rsidR="000422FC" w:rsidRDefault="000422FC" w:rsidP="000422FC">
      <w:pPr>
        <w:spacing w:line="360" w:lineRule="auto"/>
        <w:ind w:firstLine="703"/>
        <w:rPr>
          <w:b/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 </w:t>
      </w:r>
      <w:r w:rsidRPr="003222A5">
        <w:rPr>
          <w:i/>
          <w:iCs/>
          <w:sz w:val="24"/>
          <w:szCs w:val="24"/>
        </w:rPr>
        <w:t xml:space="preserve">Prefazione </w:t>
      </w:r>
      <w:r w:rsidRPr="003222A5">
        <w:rPr>
          <w:sz w:val="24"/>
          <w:szCs w:val="24"/>
        </w:rPr>
        <w:t xml:space="preserve"> a V.BILOUS, </w:t>
      </w:r>
      <w:r w:rsidRPr="003222A5">
        <w:rPr>
          <w:i/>
          <w:iCs/>
          <w:sz w:val="24"/>
          <w:szCs w:val="24"/>
        </w:rPr>
        <w:t>L'idea della coscienza nel pensiero di Nikolaj Berdjaev</w:t>
      </w:r>
      <w:r w:rsidRPr="003222A5">
        <w:rPr>
          <w:sz w:val="24"/>
          <w:szCs w:val="24"/>
        </w:rPr>
        <w:t>,  Glossa, Milano 2013 (Pubblicazione del Pontificio Seminario Lombardo in Roma), vii-ix.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i/>
          <w:iCs/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iCs/>
          <w:sz w:val="24"/>
          <w:szCs w:val="24"/>
          <w:lang w:val="en-GB"/>
        </w:rPr>
        <w:t xml:space="preserve">The Theological Value of the Married Priesthood </w:t>
      </w:r>
      <w:r>
        <w:rPr>
          <w:sz w:val="24"/>
          <w:szCs w:val="24"/>
          <w:lang w:val="en-GB"/>
        </w:rPr>
        <w:t xml:space="preserve">in </w:t>
      </w:r>
      <w:r>
        <w:rPr>
          <w:i/>
          <w:iCs/>
          <w:sz w:val="24"/>
          <w:szCs w:val="24"/>
          <w:lang w:val="en-GB"/>
        </w:rPr>
        <w:t>Close to our Hearts. Personal Reflections on Marriage</w:t>
      </w:r>
      <w:r>
        <w:rPr>
          <w:sz w:val="24"/>
          <w:szCs w:val="24"/>
          <w:lang w:val="en-GB"/>
        </w:rPr>
        <w:t>, edited by Aldegonde Brenninkmeijer-Werhahn and Klaus Demmer, LIT, Wien-Zürich-Berlin-Münster 2013, 179-186.</w:t>
      </w:r>
      <w:r>
        <w:rPr>
          <w:i/>
          <w:iCs/>
          <w:sz w:val="24"/>
          <w:szCs w:val="24"/>
          <w:lang w:val="en-GB"/>
        </w:rPr>
        <w:t xml:space="preserve"> 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 xml:space="preserve">+Omelia di fine anno. 31 dicembre 2012 </w:t>
      </w:r>
      <w:r w:rsidRPr="003222A5">
        <w:rPr>
          <w:sz w:val="24"/>
          <w:szCs w:val="24"/>
        </w:rPr>
        <w:t xml:space="preserve">in Diocesi di Prato, </w:t>
      </w:r>
      <w:r w:rsidRPr="003222A5">
        <w:rPr>
          <w:i/>
          <w:iCs/>
          <w:sz w:val="24"/>
          <w:szCs w:val="24"/>
        </w:rPr>
        <w:t>Nuovo Bollettino Diocesano</w:t>
      </w:r>
      <w:r w:rsidRPr="003222A5">
        <w:rPr>
          <w:sz w:val="24"/>
          <w:szCs w:val="24"/>
        </w:rPr>
        <w:t>, Anno I, n.1 (Gennaio-Febbraio 2013), 22-26.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+</w:t>
      </w:r>
      <w:r w:rsidRPr="003222A5">
        <w:rPr>
          <w:i/>
          <w:iCs/>
          <w:sz w:val="24"/>
          <w:szCs w:val="24"/>
        </w:rPr>
        <w:t xml:space="preserve">Pluralismo etico e annuncio cristiano agli inizi del terzo millennio </w:t>
      </w:r>
      <w:r w:rsidRPr="003222A5"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>La testimonianza della Chiesa nel mondo contemporaneo</w:t>
      </w:r>
      <w:r w:rsidRPr="003222A5">
        <w:rPr>
          <w:sz w:val="24"/>
          <w:szCs w:val="24"/>
        </w:rPr>
        <w:t xml:space="preserve">, </w:t>
      </w:r>
      <w:r w:rsidRPr="003222A5">
        <w:rPr>
          <w:i/>
          <w:iCs/>
          <w:sz w:val="24"/>
          <w:szCs w:val="24"/>
        </w:rPr>
        <w:t>Atti del XII Simposio intercristiano, Tessalonica, 30 agosto-2 settembre 2011</w:t>
      </w:r>
      <w:r w:rsidRPr="003222A5">
        <w:rPr>
          <w:sz w:val="24"/>
          <w:szCs w:val="24"/>
        </w:rPr>
        <w:t>, a cura di Luca Bianchi, Edizioni San Leopoldo, Padova 2013, 115-126.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Mons. Pietro Fiordelli in Concilio. Il vescovo di Prato e la «curiosa» nascita  della teologia della famiglia come «chiesa domestica» </w:t>
      </w:r>
      <w:r w:rsidRPr="003222A5">
        <w:rPr>
          <w:sz w:val="24"/>
          <w:szCs w:val="24"/>
        </w:rPr>
        <w:t xml:space="preserve">in </w:t>
      </w:r>
      <w:r w:rsidRPr="003222A5">
        <w:rPr>
          <w:i/>
          <w:iCs/>
          <w:sz w:val="24"/>
          <w:szCs w:val="24"/>
        </w:rPr>
        <w:t>Vivens homo</w:t>
      </w:r>
      <w:r w:rsidRPr="003222A5">
        <w:rPr>
          <w:sz w:val="24"/>
          <w:szCs w:val="24"/>
        </w:rPr>
        <w:t xml:space="preserve"> 24 (2013) 93-122.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i/>
          <w:iCs/>
          <w:sz w:val="24"/>
          <w:szCs w:val="24"/>
          <w:lang w:val="en-GB"/>
        </w:rPr>
        <w:t xml:space="preserve">+ Bishop Pietro Fiordelli (1916-2004) at the Council: The Bishop of Prato and ther Strange Origin of the Theology of the Family as a “Domestic Church” </w:t>
      </w:r>
      <w:r>
        <w:rPr>
          <w:sz w:val="24"/>
          <w:szCs w:val="24"/>
          <w:lang w:val="en-GB"/>
        </w:rPr>
        <w:t xml:space="preserve">in </w:t>
      </w:r>
      <w:r>
        <w:rPr>
          <w:i/>
          <w:iCs/>
          <w:sz w:val="24"/>
          <w:szCs w:val="24"/>
          <w:lang w:val="en-GB"/>
        </w:rPr>
        <w:t xml:space="preserve">Intams </w:t>
      </w:r>
      <w:r>
        <w:rPr>
          <w:sz w:val="24"/>
          <w:szCs w:val="24"/>
          <w:lang w:val="en-GB"/>
        </w:rPr>
        <w:t xml:space="preserve">19 (2013) n.1, 13-33.  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>Il presbitero e la formazione della comunità cristiana allo stile penitenziale di esistenza</w:t>
      </w:r>
      <w:r w:rsidRPr="003222A5"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Orientamenti Pastorali</w:t>
      </w:r>
      <w:r w:rsidRPr="003222A5">
        <w:rPr>
          <w:sz w:val="24"/>
          <w:szCs w:val="24"/>
        </w:rPr>
        <w:t xml:space="preserve"> 61 (2013) n.5, 27-34. 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+ </w:t>
      </w:r>
      <w:r w:rsidRPr="003222A5">
        <w:rPr>
          <w:i/>
          <w:iCs/>
          <w:sz w:val="24"/>
          <w:szCs w:val="24"/>
        </w:rPr>
        <w:t xml:space="preserve">Sessualità e famiglia: una riflessione teologica </w:t>
      </w:r>
      <w:r w:rsidRPr="003222A5"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Coscienza</w:t>
      </w:r>
      <w:r w:rsidRPr="003222A5">
        <w:rPr>
          <w:sz w:val="24"/>
          <w:szCs w:val="24"/>
        </w:rPr>
        <w:t xml:space="preserve"> (2013) n.3-4, 12-17.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</w:t>
      </w:r>
      <w:r>
        <w:rPr>
          <w:i/>
          <w:iCs/>
          <w:sz w:val="24"/>
          <w:szCs w:val="24"/>
          <w:lang w:val="en-GB"/>
        </w:rPr>
        <w:t>Christos Yannaras and The Idea of “Dysis”</w:t>
      </w:r>
      <w:r>
        <w:rPr>
          <w:sz w:val="24"/>
          <w:szCs w:val="24"/>
          <w:lang w:val="en-GB"/>
        </w:rPr>
        <w:t xml:space="preserve">  in </w:t>
      </w:r>
      <w:r>
        <w:rPr>
          <w:i/>
          <w:iCs/>
          <w:sz w:val="24"/>
          <w:szCs w:val="24"/>
          <w:lang w:val="en-GB"/>
        </w:rPr>
        <w:t xml:space="preserve">Orthodox Constructions of the West, </w:t>
      </w:r>
      <w:r>
        <w:rPr>
          <w:sz w:val="24"/>
          <w:szCs w:val="24"/>
          <w:lang w:val="en-GB"/>
        </w:rPr>
        <w:t>Edited by George E.Demacopoulos and Aristotle Papanikolaou</w:t>
      </w:r>
      <w:r>
        <w:rPr>
          <w:i/>
          <w:iCs/>
          <w:sz w:val="24"/>
          <w:szCs w:val="24"/>
          <w:lang w:val="en-GB"/>
        </w:rPr>
        <w:t xml:space="preserve">, </w:t>
      </w:r>
      <w:r>
        <w:rPr>
          <w:sz w:val="24"/>
          <w:szCs w:val="24"/>
          <w:lang w:val="en-GB"/>
        </w:rPr>
        <w:t xml:space="preserve"> Fordham University Press, New York 2013, 161-180.</w:t>
      </w:r>
    </w:p>
    <w:p w:rsidR="000422FC" w:rsidRPr="003222A5" w:rsidRDefault="000422FC" w:rsidP="000422FC">
      <w:pPr>
        <w:rPr>
          <w:lang w:val="en-GB"/>
        </w:rPr>
      </w:pPr>
    </w:p>
    <w:p w:rsidR="000422FC" w:rsidRPr="003222A5" w:rsidRDefault="000422FC" w:rsidP="000422FC">
      <w:pPr>
        <w:rPr>
          <w:lang w:val="en-GB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NOLD, PATRICK, </w:t>
      </w:r>
      <w:r>
        <w:rPr>
          <w:i/>
          <w:iCs/>
          <w:sz w:val="24"/>
          <w:szCs w:val="24"/>
          <w:lang w:val="en-GB"/>
        </w:rPr>
        <w:t>Marriage Advice for a Pope: John XXII and the Power to Dissolve</w:t>
      </w:r>
      <w:r>
        <w:rPr>
          <w:sz w:val="24"/>
          <w:szCs w:val="24"/>
          <w:lang w:val="en-GB"/>
        </w:rPr>
        <w:t xml:space="preserve">, Brill, Leiden-Boston 2009, in </w:t>
      </w:r>
      <w:r>
        <w:rPr>
          <w:i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19 (2012) 100-101.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+ PASTORALE FAMILIALE DU DIOCÈSE DE CARCASSONNE ETNARBONNE, </w:t>
      </w:r>
      <w:r>
        <w:rPr>
          <w:i/>
          <w:iCs/>
          <w:sz w:val="24"/>
          <w:szCs w:val="24"/>
          <w:lang w:val="en-GB"/>
        </w:rPr>
        <w:t xml:space="preserve">Nouvelles conjugalités et sacrement du mariage, </w:t>
      </w:r>
      <w:r>
        <w:rPr>
          <w:sz w:val="24"/>
          <w:szCs w:val="24"/>
          <w:lang w:val="en-GB"/>
        </w:rPr>
        <w:t xml:space="preserve">Nouvelle Cité, Bruyères-le-Chatel 2011, in </w:t>
      </w:r>
      <w:r>
        <w:rPr>
          <w:i/>
          <w:iCs/>
          <w:sz w:val="24"/>
          <w:szCs w:val="24"/>
          <w:lang w:val="en-GB"/>
        </w:rPr>
        <w:t>Intams</w:t>
      </w:r>
      <w:r>
        <w:rPr>
          <w:sz w:val="24"/>
          <w:szCs w:val="24"/>
          <w:lang w:val="en-GB"/>
        </w:rPr>
        <w:t xml:space="preserve"> 19 (2012) 103-105.</w:t>
      </w: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9"/>
        <w:rPr>
          <w:lang w:val="en-GB"/>
        </w:rPr>
      </w:pPr>
    </w:p>
    <w:p w:rsidR="000422FC" w:rsidRDefault="000422FC" w:rsidP="000422FC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  <w:lang w:val="en-GB"/>
        </w:rPr>
      </w:pPr>
      <w:bookmarkStart w:id="29" w:name="_Toc21629439"/>
      <w:r>
        <w:rPr>
          <w:rFonts w:cs="Times New Roman"/>
          <w:sz w:val="24"/>
          <w:szCs w:val="24"/>
          <w:lang w:val="en-GB"/>
        </w:rPr>
        <w:t>ANNO 2014</w:t>
      </w:r>
      <w:bookmarkEnd w:id="29"/>
    </w:p>
    <w:p w:rsidR="000422FC" w:rsidRDefault="000422FC" w:rsidP="000422FC">
      <w:pPr>
        <w:tabs>
          <w:tab w:val="left" w:pos="7797"/>
        </w:tabs>
        <w:spacing w:line="360" w:lineRule="auto"/>
        <w:ind w:firstLine="709"/>
      </w:pPr>
    </w:p>
    <w:p w:rsidR="000422FC" w:rsidRDefault="000422FC" w:rsidP="000422FC">
      <w:pPr>
        <w:spacing w:line="360" w:lineRule="auto"/>
        <w:ind w:firstLine="709"/>
        <w:rPr>
          <w:b/>
          <w:sz w:val="24"/>
          <w:szCs w:val="24"/>
        </w:rPr>
      </w:pPr>
      <w:r>
        <w:rPr>
          <w:b/>
          <w:sz w:val="24"/>
          <w:szCs w:val="24"/>
        </w:rPr>
        <w:t>Volumi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b/>
          <w:sz w:val="24"/>
          <w:szCs w:val="24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 w:rsidRPr="003222A5">
        <w:rPr>
          <w:i/>
          <w:iCs/>
          <w:sz w:val="24"/>
          <w:szCs w:val="24"/>
        </w:rPr>
        <w:t>Divorzio e seconde nozze nella tradizione greca. Un'altra via</w:t>
      </w:r>
      <w:r w:rsidRPr="003222A5">
        <w:rPr>
          <w:sz w:val="24"/>
          <w:szCs w:val="24"/>
        </w:rPr>
        <w:t>, Cittadella editrice,  Assisi 2014, pp. 205.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La dottrina e la prassi nelle Chiese orientali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La Chiesa ha il potere di rimettere i peccati ? Evangelizzare la Chiesa a partire dai divorziati, dai separati..., Atti del Convegno, Padova, 19-21 ottobre</w:t>
      </w:r>
      <w:r>
        <w:rPr>
          <w:sz w:val="24"/>
          <w:szCs w:val="24"/>
        </w:rPr>
        <w:t xml:space="preserve">, a cura di Cinzia Agostini, Associazione “Beati Costruttori di pace”, Padova 2014, 91-108 (con interventi nel dibattito e tavola rotonda: pp.45-46, 186-188, 200-208, 223-224, 238-241). 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Una prospettiva della teologia morale sulla teologia spirituale: ri-partire da Optatam totius </w:t>
      </w:r>
      <w:r>
        <w:rPr>
          <w:sz w:val="24"/>
          <w:szCs w:val="24"/>
        </w:rPr>
        <w:t xml:space="preserve">in ARISTIDE FUMAGALLI (a cura), </w:t>
      </w:r>
      <w:r>
        <w:rPr>
          <w:i/>
          <w:iCs/>
          <w:sz w:val="24"/>
          <w:szCs w:val="24"/>
        </w:rPr>
        <w:t>Teologia morale e teologia spirituale. Intersezioni e parallelismi. Atti del Seminario Nazionale  dell'ATISM (Brescia  2-5 luglio 2013)</w:t>
      </w:r>
      <w:r>
        <w:rPr>
          <w:sz w:val="24"/>
          <w:szCs w:val="24"/>
        </w:rPr>
        <w:t xml:space="preserve">, LAS, Roma 2014, 43-69 (Saggi e Proposte,19).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Se muore il matrimonio...Le diverse soluzioni delle Chiese </w:t>
      </w:r>
      <w:r>
        <w:rPr>
          <w:sz w:val="24"/>
          <w:szCs w:val="24"/>
        </w:rPr>
        <w:t xml:space="preserve"> in </w:t>
      </w:r>
      <w:r>
        <w:rPr>
          <w:i/>
          <w:iCs/>
          <w:sz w:val="24"/>
          <w:szCs w:val="24"/>
        </w:rPr>
        <w:t>Settimana</w:t>
      </w:r>
      <w:r>
        <w:rPr>
          <w:sz w:val="24"/>
          <w:szCs w:val="24"/>
        </w:rPr>
        <w:t xml:space="preserve"> (2014) n.17, 9-10.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La teologia morale di Enrico Chiavacci: una </w:t>
      </w:r>
      <w:r>
        <w:rPr>
          <w:sz w:val="24"/>
          <w:szCs w:val="24"/>
        </w:rPr>
        <w:t>Nouvelle Théologie</w:t>
      </w:r>
      <w:r>
        <w:rPr>
          <w:i/>
          <w:iCs/>
          <w:sz w:val="24"/>
          <w:szCs w:val="24"/>
        </w:rPr>
        <w:t xml:space="preserve"> morale  ?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 xml:space="preserve"> Vivens homo </w:t>
      </w:r>
      <w:r>
        <w:rPr>
          <w:sz w:val="24"/>
          <w:szCs w:val="24"/>
        </w:rPr>
        <w:t>25 (2014</w:t>
      </w:r>
      <w:r>
        <w:rPr>
          <w:i/>
          <w:iCs/>
          <w:sz w:val="24"/>
          <w:szCs w:val="24"/>
        </w:rPr>
        <w:t>)</w:t>
      </w:r>
      <w:r>
        <w:rPr>
          <w:sz w:val="24"/>
          <w:szCs w:val="24"/>
        </w:rPr>
        <w:t xml:space="preserve"> 25-42.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Le “seconde nozze” sono sacramento ?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Settimana</w:t>
      </w:r>
      <w:r>
        <w:rPr>
          <w:sz w:val="24"/>
          <w:szCs w:val="24"/>
        </w:rPr>
        <w:t xml:space="preserve"> (2014) n.21, 12-13.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iCs/>
          <w:sz w:val="24"/>
          <w:szCs w:val="24"/>
        </w:rPr>
        <w:t xml:space="preserve">Sul matrimonio dei conviventi: alcune considerazioni 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 xml:space="preserve">Rivista di pastorale liturgica </w:t>
      </w:r>
      <w:r>
        <w:rPr>
          <w:sz w:val="24"/>
          <w:szCs w:val="24"/>
        </w:rPr>
        <w:t xml:space="preserve">52 (2014), n.3. 16-20.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3222A5">
        <w:rPr>
          <w:i/>
          <w:sz w:val="24"/>
          <w:szCs w:val="24"/>
        </w:rPr>
        <w:t>Sull’accoglienza dei divorziati risposati. Una proposta formale di Basilio Petrà</w:t>
      </w:r>
      <w:r>
        <w:rPr>
          <w:sz w:val="24"/>
          <w:szCs w:val="24"/>
        </w:rPr>
        <w:t xml:space="preserve"> in </w:t>
      </w:r>
      <w:r w:rsidRPr="003222A5">
        <w:rPr>
          <w:i/>
          <w:sz w:val="24"/>
          <w:szCs w:val="24"/>
        </w:rPr>
        <w:t>Il Regno. Documenti</w:t>
      </w:r>
      <w:r>
        <w:rPr>
          <w:sz w:val="24"/>
          <w:szCs w:val="24"/>
        </w:rPr>
        <w:t xml:space="preserve"> (2014) n.11, 369-372.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0557CF">
        <w:rPr>
          <w:i/>
          <w:sz w:val="24"/>
          <w:szCs w:val="24"/>
        </w:rPr>
        <w:t>Il metropolita Apostolos. Una tragica figura di etnarca</w:t>
      </w:r>
      <w:r>
        <w:rPr>
          <w:sz w:val="24"/>
          <w:szCs w:val="24"/>
        </w:rPr>
        <w:t xml:space="preserve"> in </w:t>
      </w:r>
      <w:r w:rsidRPr="000557CF">
        <w:rPr>
          <w:i/>
          <w:sz w:val="24"/>
          <w:szCs w:val="24"/>
        </w:rPr>
        <w:t>Res Publica</w:t>
      </w:r>
      <w:r>
        <w:rPr>
          <w:sz w:val="24"/>
          <w:szCs w:val="24"/>
        </w:rPr>
        <w:t>. Rivista di studi storico-politici internazionali (LUMSA, Roma), n. 8 (gennaio-aprile 2014), 23-35.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111DA1">
        <w:rPr>
          <w:i/>
          <w:sz w:val="24"/>
          <w:szCs w:val="24"/>
        </w:rPr>
        <w:t>Questioni problematiche sul matrimonio. I divorziati risposati</w:t>
      </w:r>
      <w:r>
        <w:rPr>
          <w:sz w:val="24"/>
          <w:szCs w:val="24"/>
        </w:rPr>
        <w:t xml:space="preserve"> in </w:t>
      </w:r>
      <w:r w:rsidRPr="003222A5">
        <w:rPr>
          <w:i/>
          <w:iCs/>
          <w:sz w:val="24"/>
          <w:szCs w:val="24"/>
        </w:rPr>
        <w:t>Rivista di teologia morale</w:t>
      </w:r>
      <w:r w:rsidRPr="003222A5">
        <w:rPr>
          <w:sz w:val="24"/>
          <w:szCs w:val="24"/>
        </w:rPr>
        <w:t xml:space="preserve"> 4</w:t>
      </w:r>
      <w:r>
        <w:rPr>
          <w:sz w:val="24"/>
          <w:szCs w:val="24"/>
        </w:rPr>
        <w:t>6</w:t>
      </w:r>
      <w:r w:rsidRPr="003222A5">
        <w:rPr>
          <w:sz w:val="24"/>
          <w:szCs w:val="24"/>
        </w:rPr>
        <w:t xml:space="preserve"> (201</w:t>
      </w:r>
      <w:r>
        <w:rPr>
          <w:sz w:val="24"/>
          <w:szCs w:val="24"/>
        </w:rPr>
        <w:t>4</w:t>
      </w:r>
      <w:r w:rsidRPr="003222A5">
        <w:rPr>
          <w:sz w:val="24"/>
          <w:szCs w:val="24"/>
        </w:rPr>
        <w:t>) n.1</w:t>
      </w:r>
      <w:r>
        <w:rPr>
          <w:sz w:val="24"/>
          <w:szCs w:val="24"/>
        </w:rPr>
        <w:t>83</w:t>
      </w:r>
      <w:r w:rsidRPr="003222A5">
        <w:rPr>
          <w:sz w:val="24"/>
          <w:szCs w:val="24"/>
        </w:rPr>
        <w:t>,</w:t>
      </w:r>
      <w:r>
        <w:rPr>
          <w:sz w:val="24"/>
          <w:szCs w:val="24"/>
        </w:rPr>
        <w:t xml:space="preserve"> 363-368.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237108">
        <w:rPr>
          <w:i/>
          <w:sz w:val="24"/>
          <w:szCs w:val="24"/>
        </w:rPr>
        <w:t>Quando le fragilità diventano causa di rottura…Il fallimento della vita di coppia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in Giovanni DEL MISSIER (a cura), </w:t>
      </w:r>
      <w:r w:rsidRPr="00237108">
        <w:rPr>
          <w:i/>
          <w:sz w:val="24"/>
          <w:szCs w:val="24"/>
        </w:rPr>
        <w:t>Vulnerabile e preziosa. Riflessioni sulla famiglia in situazione di fragilità</w:t>
      </w:r>
      <w:r>
        <w:rPr>
          <w:sz w:val="24"/>
          <w:szCs w:val="24"/>
        </w:rPr>
        <w:t>, Edizioni Messaggero-Facoltà Teologica del Triveneto, Padova 2014, 75-87.</w:t>
      </w:r>
    </w:p>
    <w:p w:rsidR="000422FC" w:rsidRPr="00215184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 w:rsidRPr="00215184">
        <w:rPr>
          <w:sz w:val="24"/>
          <w:szCs w:val="24"/>
          <w:lang w:val="en-GB"/>
        </w:rPr>
        <w:lastRenderedPageBreak/>
        <w:t xml:space="preserve">+ </w:t>
      </w:r>
      <w:r w:rsidRPr="00215184">
        <w:rPr>
          <w:i/>
          <w:sz w:val="24"/>
          <w:szCs w:val="24"/>
          <w:lang w:val="en-GB"/>
        </w:rPr>
        <w:t>Welcoming Divorce and Remarried People: A Formal Proposal</w:t>
      </w:r>
      <w:r>
        <w:rPr>
          <w:sz w:val="24"/>
          <w:szCs w:val="24"/>
          <w:lang w:val="en-GB"/>
        </w:rPr>
        <w:t xml:space="preserve"> in </w:t>
      </w:r>
      <w:r w:rsidRPr="00215184">
        <w:rPr>
          <w:i/>
          <w:sz w:val="24"/>
          <w:szCs w:val="24"/>
          <w:lang w:val="en-GB"/>
        </w:rPr>
        <w:t>INTAMS review</w:t>
      </w:r>
      <w:r>
        <w:rPr>
          <w:i/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 20 (2014) 138-144.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Solo lo stupore conosce (Gregorio di Nissa)</w:t>
      </w:r>
      <w:r>
        <w:rPr>
          <w:sz w:val="24"/>
          <w:szCs w:val="24"/>
        </w:rPr>
        <w:t xml:space="preserve"> in Arcidiocesi di Firenze, </w:t>
      </w:r>
      <w:r>
        <w:rPr>
          <w:i/>
          <w:sz w:val="24"/>
          <w:szCs w:val="24"/>
        </w:rPr>
        <w:t>La via della Bellezza</w:t>
      </w:r>
      <w:r>
        <w:rPr>
          <w:sz w:val="24"/>
          <w:szCs w:val="24"/>
        </w:rPr>
        <w:t>, incontri di spiritualità per il clero. Anno Pastorale 2013/2014, Edizioni Cooperativa Firenze 2000, 25-35.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 </w:t>
      </w:r>
      <w:r>
        <w:rPr>
          <w:i/>
          <w:sz w:val="24"/>
          <w:szCs w:val="24"/>
        </w:rPr>
        <w:t>Sul matrimonio nella teologia ortodossa</w:t>
      </w:r>
      <w:r>
        <w:rPr>
          <w:sz w:val="24"/>
          <w:szCs w:val="24"/>
        </w:rPr>
        <w:t xml:space="preserve"> in Associazione Teologica Italiana, </w:t>
      </w:r>
      <w:r>
        <w:rPr>
          <w:i/>
          <w:sz w:val="24"/>
          <w:szCs w:val="24"/>
        </w:rPr>
        <w:t>Sacramento del matrimonio e teologia. Un percorso interdisciplinare</w:t>
      </w:r>
      <w:r>
        <w:rPr>
          <w:sz w:val="24"/>
          <w:szCs w:val="24"/>
        </w:rPr>
        <w:t>, a cura di Valerio Mauro, Glossa, Milano 2014, 185-206.</w:t>
      </w:r>
      <w:r w:rsidRPr="008B7355">
        <w:rPr>
          <w:sz w:val="24"/>
          <w:szCs w:val="24"/>
        </w:rPr>
        <w:t xml:space="preserve">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Dio è necessario alla morale ? Intorno al presupposto esistenziale dell’argomentazione morale</w:t>
      </w:r>
      <w:r>
        <w:rPr>
          <w:sz w:val="24"/>
          <w:szCs w:val="24"/>
        </w:rPr>
        <w:t xml:space="preserve"> in </w:t>
      </w:r>
      <w:r w:rsidRPr="00FB1705">
        <w:rPr>
          <w:i/>
          <w:sz w:val="24"/>
          <w:szCs w:val="24"/>
        </w:rPr>
        <w:t>Studia moralia</w:t>
      </w:r>
      <w:r>
        <w:rPr>
          <w:sz w:val="24"/>
          <w:szCs w:val="24"/>
        </w:rPr>
        <w:t xml:space="preserve"> 52 (2014) n.2,  233-252.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E17D0">
        <w:rPr>
          <w:i/>
          <w:sz w:val="24"/>
          <w:szCs w:val="24"/>
        </w:rPr>
        <w:t>Il prezioso contributo teologico dei sacerdoti coniugati</w:t>
      </w:r>
      <w:r>
        <w:rPr>
          <w:sz w:val="24"/>
          <w:szCs w:val="24"/>
        </w:rPr>
        <w:t xml:space="preserve"> in Aldegonde BRENNINKMEIJER-WERHAHN (ed.), </w:t>
      </w:r>
      <w:r w:rsidRPr="007E17D0">
        <w:rPr>
          <w:i/>
          <w:sz w:val="24"/>
          <w:szCs w:val="24"/>
        </w:rPr>
        <w:t>A cuore aperto. Riflessioni sul significato del matrimonio</w:t>
      </w:r>
      <w:r>
        <w:rPr>
          <w:sz w:val="24"/>
          <w:szCs w:val="24"/>
        </w:rPr>
        <w:t xml:space="preserve">, Città Nuova, Roma 2014, 197-204.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CD4733">
        <w:rPr>
          <w:i/>
          <w:sz w:val="24"/>
          <w:szCs w:val="24"/>
        </w:rPr>
        <w:t>A cinquant’anni dall’incontro di Gerusalemme tra Paolo VI e Athenagoras I. Il dialogo cattolico-ortodosso alla prova delle difficoltà intraortodosse</w:t>
      </w:r>
      <w:r>
        <w:rPr>
          <w:sz w:val="24"/>
          <w:szCs w:val="24"/>
        </w:rPr>
        <w:t xml:space="preserve"> in </w:t>
      </w:r>
      <w:r w:rsidRPr="00CD4733">
        <w:rPr>
          <w:i/>
          <w:sz w:val="24"/>
          <w:szCs w:val="24"/>
        </w:rPr>
        <w:t>Parola e Tempo. Percorsi di vita ecclesiale tra memoria e profezia</w:t>
      </w:r>
      <w:r>
        <w:rPr>
          <w:sz w:val="24"/>
          <w:szCs w:val="24"/>
        </w:rPr>
        <w:t xml:space="preserve"> 13 (2014), n.13,  155-175.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Recensione</w:t>
      </w:r>
    </w:p>
    <w:p w:rsidR="000422FC" w:rsidRPr="00976D1A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976D1A">
        <w:rPr>
          <w:sz w:val="24"/>
          <w:szCs w:val="24"/>
        </w:rPr>
        <w:t xml:space="preserve">+ CHIODI, MAURIZIO, </w:t>
      </w:r>
      <w:r w:rsidRPr="00976D1A">
        <w:rPr>
          <w:i/>
          <w:sz w:val="24"/>
          <w:szCs w:val="24"/>
        </w:rPr>
        <w:t>Teologia morale fondamentale</w:t>
      </w:r>
      <w:r w:rsidRPr="00976D1A">
        <w:rPr>
          <w:sz w:val="24"/>
          <w:szCs w:val="24"/>
        </w:rPr>
        <w:t xml:space="preserve">, Queriniana, Brescia 2014, in </w:t>
      </w:r>
      <w:r w:rsidRPr="00976D1A">
        <w:rPr>
          <w:i/>
          <w:sz w:val="24"/>
          <w:szCs w:val="24"/>
        </w:rPr>
        <w:t>Rivista di teologia morale</w:t>
      </w:r>
      <w:r>
        <w:rPr>
          <w:sz w:val="24"/>
          <w:szCs w:val="24"/>
        </w:rPr>
        <w:t xml:space="preserve"> 46 (2014) n.184, 595-603.</w:t>
      </w:r>
    </w:p>
    <w:p w:rsidR="000422FC" w:rsidRPr="00976D1A" w:rsidRDefault="000422FC" w:rsidP="000422FC"/>
    <w:p w:rsidR="000422FC" w:rsidRPr="00976D1A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>TRADUZIONI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i/>
          <w:iCs/>
        </w:rPr>
      </w:pPr>
    </w:p>
    <w:p w:rsidR="000422FC" w:rsidRPr="003222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3222A5">
        <w:rPr>
          <w:sz w:val="24"/>
          <w:szCs w:val="24"/>
        </w:rPr>
        <w:t xml:space="preserve">Dal greco moderno: Ch.YANNARAS, </w:t>
      </w:r>
      <w:r w:rsidRPr="00976D1A">
        <w:rPr>
          <w:i/>
          <w:sz w:val="24"/>
          <w:szCs w:val="24"/>
        </w:rPr>
        <w:t>La libertà dell’ethos</w:t>
      </w:r>
      <w:r w:rsidRPr="003222A5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Prefazione e traduzione a cura di Basilio Petrà [Traduzione italiana del 1984 corretta e rivista sulla base della terza edizione greca del 2002], </w:t>
      </w:r>
      <w:r w:rsidRPr="003222A5">
        <w:rPr>
          <w:sz w:val="24"/>
          <w:szCs w:val="24"/>
        </w:rPr>
        <w:t>Edizioni Qiqajon Comunità di Bose, Magnano (BI) 201</w:t>
      </w:r>
      <w:r>
        <w:rPr>
          <w:sz w:val="24"/>
          <w:szCs w:val="24"/>
        </w:rPr>
        <w:t>4</w:t>
      </w:r>
      <w:r w:rsidRPr="003222A5">
        <w:rPr>
          <w:sz w:val="24"/>
          <w:szCs w:val="24"/>
        </w:rPr>
        <w:t>, pp.</w:t>
      </w:r>
      <w:r>
        <w:rPr>
          <w:sz w:val="24"/>
          <w:szCs w:val="24"/>
        </w:rPr>
        <w:t>339</w:t>
      </w:r>
      <w:r w:rsidRPr="003222A5">
        <w:rPr>
          <w:sz w:val="24"/>
          <w:szCs w:val="24"/>
        </w:rPr>
        <w:t>.</w:t>
      </w:r>
    </w:p>
    <w:p w:rsidR="000422FC" w:rsidRPr="00FB170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Pr="00061EBD" w:rsidRDefault="000422FC" w:rsidP="000422FC"/>
    <w:p w:rsidR="000422FC" w:rsidRDefault="000422FC" w:rsidP="000422FC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  <w:lang w:val="en-GB"/>
        </w:rPr>
      </w:pPr>
      <w:r>
        <w:rPr>
          <w:sz w:val="24"/>
          <w:szCs w:val="24"/>
        </w:rPr>
        <w:br w:type="page"/>
      </w:r>
      <w:bookmarkStart w:id="30" w:name="_Toc21629440"/>
      <w:r>
        <w:rPr>
          <w:rFonts w:cs="Times New Roman"/>
          <w:sz w:val="24"/>
          <w:szCs w:val="24"/>
          <w:lang w:val="en-GB"/>
        </w:rPr>
        <w:lastRenderedPageBreak/>
        <w:t>ANNO 2015</w:t>
      </w:r>
      <w:bookmarkEnd w:id="30"/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Pr="002C2473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A.GRILLO- B.PETRA’ (edd.), </w:t>
      </w:r>
      <w:r>
        <w:rPr>
          <w:i/>
          <w:sz w:val="24"/>
          <w:szCs w:val="24"/>
        </w:rPr>
        <w:t>“Per tutti i giorni della mia vita”. L’indissolubilità tra realtà e retorica</w:t>
      </w:r>
      <w:r>
        <w:rPr>
          <w:sz w:val="24"/>
          <w:szCs w:val="24"/>
        </w:rPr>
        <w:t xml:space="preserve">, Cittadella Editrice, Assisi 2015, pp.111. </w:t>
      </w:r>
    </w:p>
    <w:p w:rsidR="000422FC" w:rsidRPr="0059009F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BASILIO PETRA’, FRANCESCO SANTI, MARCO PRATESI (a cura di), </w:t>
      </w:r>
      <w:r>
        <w:rPr>
          <w:i/>
          <w:sz w:val="24"/>
          <w:szCs w:val="24"/>
        </w:rPr>
        <w:t>Una cintura tra Gerusalemme e Prato. St</w:t>
      </w:r>
      <w:r w:rsidRPr="0059009F">
        <w:rPr>
          <w:i/>
          <w:sz w:val="24"/>
          <w:szCs w:val="24"/>
        </w:rPr>
        <w:t>oria, teologia e devozione in tre narrazioni del Medioevo latino</w:t>
      </w:r>
      <w:r>
        <w:rPr>
          <w:sz w:val="24"/>
          <w:szCs w:val="24"/>
        </w:rPr>
        <w:t xml:space="preserve">, Edizioni Libreria Cattolica, Prato 2015.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ED26A5">
        <w:rPr>
          <w:i/>
          <w:sz w:val="24"/>
          <w:szCs w:val="24"/>
        </w:rPr>
        <w:t>La Chiesa dei Padri. Breve introduzione all’Ortodossia</w:t>
      </w:r>
      <w:r>
        <w:rPr>
          <w:sz w:val="24"/>
          <w:szCs w:val="24"/>
        </w:rPr>
        <w:t>, Terza edizione aggiornata, EDB, Bologna 2015, pp.128.</w:t>
      </w:r>
    </w:p>
    <w:p w:rsidR="000422FC" w:rsidRPr="00ED26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ED26A5">
        <w:rPr>
          <w:i/>
          <w:sz w:val="24"/>
          <w:szCs w:val="24"/>
        </w:rPr>
        <w:t>Christos Yannaras</w:t>
      </w:r>
      <w:r>
        <w:rPr>
          <w:sz w:val="24"/>
          <w:szCs w:val="24"/>
        </w:rPr>
        <w:t>, Morcelliana, Brescia 2015, pp.182.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Saggi, contributi, articoli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Pr="009C1384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9C1384">
        <w:rPr>
          <w:i/>
          <w:sz w:val="24"/>
          <w:szCs w:val="24"/>
        </w:rPr>
        <w:t>Verso il Sinodo 2015- Proposte: buone notizie per i confessori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 Attualità</w:t>
      </w:r>
      <w:r>
        <w:rPr>
          <w:sz w:val="24"/>
          <w:szCs w:val="24"/>
        </w:rPr>
        <w:t xml:space="preserve"> 60 (2015), n.3, 147-148.</w:t>
      </w:r>
    </w:p>
    <w:p w:rsidR="000422FC" w:rsidRPr="009C1384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9C1384">
        <w:rPr>
          <w:i/>
          <w:sz w:val="24"/>
          <w:szCs w:val="24"/>
        </w:rPr>
        <w:t>Tempo opportuno per un nuovo inizio: il caso serio dei divorziati e dei preti sposati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Jesus</w:t>
      </w:r>
      <w:r>
        <w:rPr>
          <w:sz w:val="24"/>
          <w:szCs w:val="24"/>
        </w:rPr>
        <w:t xml:space="preserve"> 37 (2015) n.5, 50-51.</w:t>
      </w:r>
    </w:p>
    <w:p w:rsidR="000422FC" w:rsidRPr="009C1384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77834">
        <w:rPr>
          <w:i/>
          <w:sz w:val="24"/>
          <w:szCs w:val="24"/>
        </w:rPr>
        <w:t xml:space="preserve">Puntare sull’unità. Ciò che conta nel dibattito preparatorio in vista del Sinodo </w:t>
      </w:r>
      <w:r>
        <w:rPr>
          <w:i/>
          <w:sz w:val="24"/>
          <w:szCs w:val="24"/>
        </w:rPr>
        <w:t>pan ortodosso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 xml:space="preserve"> Il Regno. Attualità</w:t>
      </w:r>
      <w:r>
        <w:rPr>
          <w:sz w:val="24"/>
          <w:szCs w:val="24"/>
        </w:rPr>
        <w:t xml:space="preserve"> 60 (2015), n.4, 221-223.</w:t>
      </w:r>
    </w:p>
    <w:p w:rsidR="000422FC" w:rsidRPr="002C2473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2C2473">
        <w:rPr>
          <w:i/>
          <w:sz w:val="24"/>
          <w:szCs w:val="24"/>
        </w:rPr>
        <w:t>L’inevitabile carattere retorico dell’attuale discorso cattolico sulla indissolubilità e la necessità di andare oltre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in A.GRILLO- B.PETRA’ (edd.), </w:t>
      </w:r>
      <w:r>
        <w:rPr>
          <w:i/>
          <w:sz w:val="24"/>
          <w:szCs w:val="24"/>
        </w:rPr>
        <w:t>“Per tutti i giorni della mia vita”. L’indissolubilità tra realtà e retorica</w:t>
      </w:r>
      <w:r>
        <w:rPr>
          <w:sz w:val="24"/>
          <w:szCs w:val="24"/>
        </w:rPr>
        <w:t>, 33-58.</w:t>
      </w:r>
    </w:p>
    <w:p w:rsidR="000422FC" w:rsidRPr="00C27DAE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C27DAE">
        <w:rPr>
          <w:i/>
          <w:sz w:val="24"/>
          <w:szCs w:val="24"/>
        </w:rPr>
        <w:t>Tra ideale e realtà. Riflessioni e considerazioni sul luogo dell’etica</w:t>
      </w:r>
      <w:r>
        <w:rPr>
          <w:sz w:val="24"/>
          <w:szCs w:val="24"/>
        </w:rPr>
        <w:t xml:space="preserve"> in </w:t>
      </w:r>
      <w:r w:rsidRPr="00C27DAE"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26 (2015) n.1, 35-48.</w:t>
      </w:r>
    </w:p>
    <w:p w:rsidR="000422FC" w:rsidRPr="0074759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5028C0">
        <w:rPr>
          <w:sz w:val="24"/>
          <w:szCs w:val="24"/>
          <w:lang w:val="en-GB"/>
        </w:rPr>
        <w:t xml:space="preserve">+ Voci: </w:t>
      </w:r>
      <w:r w:rsidRPr="005028C0">
        <w:rPr>
          <w:i/>
          <w:sz w:val="24"/>
          <w:szCs w:val="24"/>
          <w:lang w:val="en-GB"/>
        </w:rPr>
        <w:t>Abortion</w:t>
      </w:r>
      <w:r>
        <w:rPr>
          <w:sz w:val="24"/>
          <w:szCs w:val="24"/>
          <w:lang w:val="en-GB"/>
        </w:rPr>
        <w:t>;</w:t>
      </w:r>
      <w:r w:rsidRPr="005028C0">
        <w:rPr>
          <w:sz w:val="24"/>
          <w:szCs w:val="24"/>
          <w:lang w:val="en-GB"/>
        </w:rPr>
        <w:t xml:space="preserve">  </w:t>
      </w:r>
      <w:r w:rsidRPr="005028C0">
        <w:rPr>
          <w:i/>
          <w:sz w:val="24"/>
          <w:szCs w:val="24"/>
          <w:lang w:val="en-GB"/>
        </w:rPr>
        <w:t>Divorce</w:t>
      </w:r>
      <w:r>
        <w:rPr>
          <w:sz w:val="24"/>
          <w:szCs w:val="24"/>
          <w:lang w:val="en-GB"/>
        </w:rPr>
        <w:t xml:space="preserve">; </w:t>
      </w:r>
      <w:r w:rsidRPr="005028C0">
        <w:rPr>
          <w:i/>
          <w:sz w:val="24"/>
          <w:szCs w:val="24"/>
          <w:lang w:val="en-GB"/>
        </w:rPr>
        <w:t>Greek Orthodox Theology: History (from 1453 to the present)</w:t>
      </w:r>
      <w:r>
        <w:rPr>
          <w:sz w:val="24"/>
          <w:szCs w:val="24"/>
          <w:lang w:val="en-GB"/>
        </w:rPr>
        <w:t xml:space="preserve">; </w:t>
      </w:r>
      <w:r w:rsidRPr="005028C0">
        <w:rPr>
          <w:i/>
          <w:sz w:val="24"/>
          <w:szCs w:val="24"/>
          <w:lang w:val="en-GB"/>
        </w:rPr>
        <w:t>Knjazev, Alexis (1913-1991)</w:t>
      </w:r>
      <w:r>
        <w:rPr>
          <w:sz w:val="24"/>
          <w:szCs w:val="24"/>
          <w:lang w:val="en-GB"/>
        </w:rPr>
        <w:t xml:space="preserve">; </w:t>
      </w:r>
      <w:r w:rsidRPr="0050075D">
        <w:rPr>
          <w:i/>
          <w:sz w:val="24"/>
          <w:szCs w:val="24"/>
          <w:lang w:val="en-GB"/>
        </w:rPr>
        <w:t>Sin</w:t>
      </w:r>
      <w:r>
        <w:rPr>
          <w:sz w:val="24"/>
          <w:szCs w:val="24"/>
          <w:lang w:val="en-GB"/>
        </w:rPr>
        <w:t xml:space="preserve">; </w:t>
      </w:r>
      <w:r w:rsidRPr="0050075D">
        <w:rPr>
          <w:i/>
          <w:sz w:val="24"/>
          <w:szCs w:val="24"/>
          <w:lang w:val="en-GB"/>
        </w:rPr>
        <w:t>Theology, Moral</w:t>
      </w:r>
      <w:r>
        <w:rPr>
          <w:sz w:val="24"/>
          <w:szCs w:val="24"/>
          <w:lang w:val="en-GB"/>
        </w:rPr>
        <w:t xml:space="preserve">  in E</w:t>
      </w:r>
      <w:r w:rsidRPr="0074759C">
        <w:rPr>
          <w:i/>
          <w:sz w:val="24"/>
          <w:szCs w:val="24"/>
          <w:lang w:val="en-GB"/>
        </w:rPr>
        <w:t>ncyclopedic Dictionary of the Christian East</w:t>
      </w:r>
      <w:r>
        <w:rPr>
          <w:sz w:val="24"/>
          <w:szCs w:val="24"/>
          <w:lang w:val="en-GB"/>
        </w:rPr>
        <w:t xml:space="preserve">, Edited by Edward G.Farrugia, S.J., Pontifical Oriental Institute, Rome 2015, 17. </w:t>
      </w:r>
      <w:r w:rsidRPr="005028C0">
        <w:rPr>
          <w:sz w:val="24"/>
          <w:szCs w:val="24"/>
          <w:lang w:val="en-GB"/>
        </w:rPr>
        <w:t>658-659</w:t>
      </w:r>
      <w:r>
        <w:rPr>
          <w:sz w:val="24"/>
          <w:szCs w:val="24"/>
          <w:lang w:val="en-GB"/>
        </w:rPr>
        <w:t xml:space="preserve">. </w:t>
      </w:r>
      <w:r w:rsidRPr="0074759C">
        <w:rPr>
          <w:sz w:val="24"/>
          <w:szCs w:val="24"/>
        </w:rPr>
        <w:t>889-895. 1105.</w:t>
      </w:r>
      <w:r>
        <w:rPr>
          <w:sz w:val="24"/>
          <w:szCs w:val="24"/>
        </w:rPr>
        <w:t xml:space="preserve"> </w:t>
      </w:r>
      <w:r w:rsidRPr="0074759C">
        <w:rPr>
          <w:sz w:val="24"/>
          <w:szCs w:val="24"/>
        </w:rPr>
        <w:t>1675.</w:t>
      </w:r>
      <w:r>
        <w:rPr>
          <w:sz w:val="24"/>
          <w:szCs w:val="24"/>
        </w:rPr>
        <w:t xml:space="preserve"> </w:t>
      </w:r>
      <w:r w:rsidRPr="0074759C">
        <w:rPr>
          <w:sz w:val="24"/>
          <w:szCs w:val="24"/>
        </w:rPr>
        <w:t xml:space="preserve">1815-1818.  </w:t>
      </w:r>
    </w:p>
    <w:p w:rsidR="000422FC" w:rsidRPr="00F44AC3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 </w:t>
      </w:r>
      <w:r w:rsidRPr="00F44AC3">
        <w:rPr>
          <w:i/>
          <w:sz w:val="24"/>
          <w:szCs w:val="24"/>
        </w:rPr>
        <w:t>Accogliere il perdono: prospettive morali</w:t>
      </w:r>
      <w:r>
        <w:rPr>
          <w:sz w:val="24"/>
          <w:szCs w:val="24"/>
        </w:rPr>
        <w:t xml:space="preserve"> in Associazione Teologica Italiana, XXV Corso di Aggiornamento per Docenti di teologia (Roma 29-31 dicembre 2014), </w:t>
      </w:r>
      <w:r w:rsidRPr="00F44AC3">
        <w:rPr>
          <w:i/>
          <w:sz w:val="24"/>
          <w:szCs w:val="24"/>
        </w:rPr>
        <w:t>La Riconciliazione e il suo Sacramento</w:t>
      </w:r>
      <w:r>
        <w:rPr>
          <w:sz w:val="24"/>
          <w:szCs w:val="24"/>
        </w:rPr>
        <w:t xml:space="preserve">, a cura di Massimo Nardello, Roma 2015, 147-161. 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 w:rsidRPr="00ED26A5">
        <w:rPr>
          <w:sz w:val="24"/>
          <w:szCs w:val="24"/>
          <w:lang w:val="en-GB"/>
        </w:rPr>
        <w:lastRenderedPageBreak/>
        <w:t xml:space="preserve">+ </w:t>
      </w:r>
      <w:r w:rsidRPr="00ED26A5">
        <w:rPr>
          <w:i/>
          <w:sz w:val="24"/>
          <w:szCs w:val="24"/>
          <w:lang w:val="en-GB"/>
        </w:rPr>
        <w:t>The Theological and Ecclesial Meaning of Married Priesthood: Some Reflections</w:t>
      </w:r>
      <w:r>
        <w:rPr>
          <w:sz w:val="24"/>
          <w:szCs w:val="24"/>
          <w:lang w:val="en-GB"/>
        </w:rPr>
        <w:t xml:space="preserve"> in </w:t>
      </w:r>
      <w:r>
        <w:rPr>
          <w:i/>
          <w:sz w:val="24"/>
          <w:szCs w:val="24"/>
          <w:lang w:val="en-GB"/>
        </w:rPr>
        <w:t>INTAMSreview</w:t>
      </w:r>
      <w:r>
        <w:rPr>
          <w:sz w:val="24"/>
          <w:szCs w:val="24"/>
          <w:lang w:val="en-GB"/>
        </w:rPr>
        <w:t xml:space="preserve"> 21 (2015) 15-23.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 w:rsidRPr="00ED26A5">
        <w:rPr>
          <w:sz w:val="24"/>
          <w:szCs w:val="24"/>
        </w:rPr>
        <w:t xml:space="preserve">+ </w:t>
      </w:r>
      <w:r w:rsidRPr="00ED26A5">
        <w:rPr>
          <w:i/>
          <w:sz w:val="24"/>
          <w:szCs w:val="24"/>
        </w:rPr>
        <w:t>In Cristo, l’uomo «futuro»</w:t>
      </w:r>
      <w:r w:rsidRPr="00ED26A5">
        <w:rPr>
          <w:sz w:val="24"/>
          <w:szCs w:val="24"/>
        </w:rPr>
        <w:t xml:space="preserve"> in </w:t>
      </w:r>
      <w:r w:rsidRPr="00ED26A5">
        <w:rPr>
          <w:i/>
          <w:sz w:val="24"/>
          <w:szCs w:val="24"/>
        </w:rPr>
        <w:t>Vivens homo</w:t>
      </w:r>
      <w:r w:rsidRPr="00ED26A5">
        <w:rPr>
          <w:sz w:val="24"/>
          <w:szCs w:val="24"/>
        </w:rPr>
        <w:t xml:space="preserve"> </w:t>
      </w:r>
      <w:r>
        <w:rPr>
          <w:sz w:val="24"/>
          <w:szCs w:val="24"/>
        </w:rPr>
        <w:t>26 (2015) n.2, 397-407.</w:t>
      </w:r>
      <w:r w:rsidRPr="00ED26A5">
        <w:rPr>
          <w:sz w:val="24"/>
          <w:szCs w:val="24"/>
        </w:rPr>
        <w:t xml:space="preserve">  </w:t>
      </w:r>
    </w:p>
    <w:p w:rsidR="000422FC" w:rsidRPr="002C2514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2C2514">
        <w:rPr>
          <w:i/>
          <w:sz w:val="24"/>
          <w:szCs w:val="24"/>
        </w:rPr>
        <w:t>Nullità matrimoniale. Il processo è necessario ?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 Attualità</w:t>
      </w:r>
      <w:r>
        <w:rPr>
          <w:sz w:val="24"/>
          <w:szCs w:val="24"/>
        </w:rPr>
        <w:t xml:space="preserve"> 60 (2015), n.8, 518-519.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B02173">
        <w:rPr>
          <w:i/>
          <w:sz w:val="24"/>
          <w:szCs w:val="24"/>
        </w:rPr>
        <w:t xml:space="preserve">Il </w:t>
      </w:r>
      <w:r w:rsidRPr="00B02173">
        <w:rPr>
          <w:sz w:val="24"/>
          <w:szCs w:val="24"/>
        </w:rPr>
        <w:t>Transito di Maria</w:t>
      </w:r>
      <w:r w:rsidRPr="00B02173">
        <w:rPr>
          <w:i/>
          <w:sz w:val="24"/>
          <w:szCs w:val="24"/>
        </w:rPr>
        <w:t xml:space="preserve"> dello ps</w:t>
      </w:r>
      <w:r>
        <w:rPr>
          <w:i/>
          <w:sz w:val="24"/>
          <w:szCs w:val="24"/>
        </w:rPr>
        <w:t>.</w:t>
      </w:r>
      <w:r w:rsidRPr="00B02173">
        <w:rPr>
          <w:i/>
          <w:sz w:val="24"/>
          <w:szCs w:val="24"/>
        </w:rPr>
        <w:t xml:space="preserve"> Giuseppe di Arimatea</w:t>
      </w:r>
      <w:r>
        <w:rPr>
          <w:sz w:val="24"/>
          <w:szCs w:val="24"/>
        </w:rPr>
        <w:t xml:space="preserve"> in BASILIO PETRA’, FRANCESCO SANTI, MARCO PRATESI (a cura di), </w:t>
      </w:r>
      <w:r>
        <w:rPr>
          <w:i/>
          <w:sz w:val="24"/>
          <w:szCs w:val="24"/>
        </w:rPr>
        <w:t>Una cintura tra Gerusalemme e Prato</w:t>
      </w:r>
      <w:r>
        <w:rPr>
          <w:sz w:val="24"/>
          <w:szCs w:val="24"/>
        </w:rPr>
        <w:t xml:space="preserve">, 1-35.  </w:t>
      </w:r>
    </w:p>
    <w:p w:rsidR="000422FC" w:rsidRPr="00893B0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893B05">
        <w:rPr>
          <w:i/>
          <w:sz w:val="24"/>
          <w:szCs w:val="24"/>
        </w:rPr>
        <w:t>«In questo giubileo lasciamoci so</w:t>
      </w:r>
      <w:r>
        <w:rPr>
          <w:i/>
          <w:sz w:val="24"/>
          <w:szCs w:val="24"/>
        </w:rPr>
        <w:t>r</w:t>
      </w:r>
      <w:r w:rsidRPr="00893B05">
        <w:rPr>
          <w:i/>
          <w:sz w:val="24"/>
          <w:szCs w:val="24"/>
        </w:rPr>
        <w:t>prendere da Dio» (MV,25)</w:t>
      </w:r>
      <w:r>
        <w:rPr>
          <w:sz w:val="24"/>
          <w:szCs w:val="24"/>
        </w:rPr>
        <w:t xml:space="preserve"> in Conferenza Episcopale Toscana, </w:t>
      </w:r>
      <w:r w:rsidRPr="00893B05">
        <w:rPr>
          <w:i/>
          <w:sz w:val="24"/>
          <w:szCs w:val="24"/>
        </w:rPr>
        <w:t>Guida liturgico-pastorale 2015-2016</w:t>
      </w:r>
      <w:r>
        <w:rPr>
          <w:sz w:val="24"/>
          <w:szCs w:val="24"/>
        </w:rPr>
        <w:t>, Firenze 2015, 39-49.</w:t>
      </w:r>
    </w:p>
    <w:p w:rsidR="000422FC" w:rsidRPr="00ED26A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0422FC" w:rsidRDefault="000422FC" w:rsidP="000422FC">
      <w:pPr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3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Dal greco moderno:  Giorgio  I.Mantzaridis, </w:t>
      </w:r>
      <w:r w:rsidRPr="00DB1644">
        <w:rPr>
          <w:i/>
          <w:sz w:val="24"/>
          <w:szCs w:val="24"/>
        </w:rPr>
        <w:t>Lo spirito dell’etica cristiana</w:t>
      </w:r>
      <w:r>
        <w:rPr>
          <w:sz w:val="24"/>
          <w:szCs w:val="24"/>
        </w:rPr>
        <w:t xml:space="preserve">  in </w:t>
      </w:r>
      <w:r w:rsidRPr="00DB1644">
        <w:rPr>
          <w:i/>
          <w:sz w:val="24"/>
          <w:szCs w:val="24"/>
        </w:rPr>
        <w:t>Studia moralia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53 (2015) n.1, 23-36.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0422FC" w:rsidRDefault="000422FC" w:rsidP="000422FC">
      <w:pPr>
        <w:spacing w:line="360" w:lineRule="auto"/>
        <w:ind w:firstLine="703"/>
        <w:rPr>
          <w:i/>
          <w:iCs/>
          <w:sz w:val="24"/>
          <w:szCs w:val="24"/>
        </w:rPr>
      </w:pPr>
    </w:p>
    <w:p w:rsidR="000422FC" w:rsidRPr="003A2118" w:rsidRDefault="000422FC" w:rsidP="000422FC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bookmarkStart w:id="31" w:name="_Toc473705066"/>
      <w:bookmarkStart w:id="32" w:name="_Toc21629441"/>
      <w:r w:rsidRPr="003A2118">
        <w:rPr>
          <w:rFonts w:cs="Times New Roman"/>
          <w:sz w:val="24"/>
          <w:szCs w:val="24"/>
        </w:rPr>
        <w:t>ANNO 2016</w:t>
      </w:r>
      <w:bookmarkEnd w:id="31"/>
      <w:bookmarkEnd w:id="32"/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>Volumi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i/>
          <w:sz w:val="24"/>
          <w:szCs w:val="24"/>
        </w:rPr>
        <w:t>Amoris Laetitia: accompagnare, discernere e integrare la fragilità. La morale cattolica dopo il Capitolo VIII</w:t>
      </w:r>
      <w:r>
        <w:rPr>
          <w:sz w:val="24"/>
          <w:szCs w:val="24"/>
        </w:rPr>
        <w:t>, Cittadella Editrice, Assisi 2016, pp.76.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</w:p>
    <w:p w:rsidR="000422FC" w:rsidRPr="00007B5B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>Saggi, contributi, articoli</w:t>
      </w:r>
    </w:p>
    <w:p w:rsidR="000422FC" w:rsidRPr="00007B5B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0422FC" w:rsidRPr="00007B5B" w:rsidRDefault="000422FC" w:rsidP="000422FC">
      <w:pPr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 xml:space="preserve">+  </w:t>
      </w:r>
      <w:r w:rsidRPr="00007B5B">
        <w:rPr>
          <w:i/>
          <w:kern w:val="24"/>
          <w:sz w:val="24"/>
          <w:szCs w:val="24"/>
        </w:rPr>
        <w:t xml:space="preserve">Il confessore e il sacramento della penitenza </w:t>
      </w:r>
      <w:r w:rsidRPr="00007B5B">
        <w:rPr>
          <w:kern w:val="24"/>
          <w:sz w:val="24"/>
          <w:szCs w:val="24"/>
        </w:rPr>
        <w:t xml:space="preserve">in </w:t>
      </w:r>
      <w:r w:rsidRPr="00007B5B">
        <w:rPr>
          <w:i/>
          <w:kern w:val="24"/>
          <w:sz w:val="24"/>
          <w:szCs w:val="24"/>
        </w:rPr>
        <w:t>Brixner Theologisches Jahrbuch-Beiheft/Annuario Teologico Bressanone-Supplemento</w:t>
      </w:r>
      <w:r w:rsidRPr="00007B5B">
        <w:rPr>
          <w:kern w:val="24"/>
          <w:sz w:val="24"/>
          <w:szCs w:val="24"/>
        </w:rPr>
        <w:t xml:space="preserve">, 6. Jahrgan/Anno 2015, Herausgegeben im Auftrag des Professorenkollegiums der Philosophisch-Theologischen Hochschule Brixen/ Edito su delega del Collegio Professori dello Studio Teologico Accademico Bressanone von/da Jörg Ernesti, Martin M.Lintner, Markus Moling, Brixen/Bressanone 2016, 31-40. </w:t>
      </w:r>
    </w:p>
    <w:p w:rsidR="000422FC" w:rsidRPr="00007B5B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 xml:space="preserve">+ </w:t>
      </w:r>
      <w:r w:rsidRPr="00007B5B">
        <w:rPr>
          <w:i/>
          <w:kern w:val="24"/>
          <w:sz w:val="24"/>
          <w:szCs w:val="24"/>
        </w:rPr>
        <w:t>Ecumenismo, Ortodossia: Il Sinodo si farà</w:t>
      </w:r>
      <w:r w:rsidRPr="00007B5B">
        <w:rPr>
          <w:kern w:val="24"/>
          <w:sz w:val="24"/>
          <w:szCs w:val="24"/>
        </w:rPr>
        <w:t xml:space="preserve"> in </w:t>
      </w:r>
      <w:r w:rsidRPr="00007B5B">
        <w:rPr>
          <w:i/>
          <w:kern w:val="24"/>
          <w:sz w:val="24"/>
          <w:szCs w:val="24"/>
        </w:rPr>
        <w:t>Il Regno. Attualità</w:t>
      </w:r>
      <w:r w:rsidRPr="00007B5B">
        <w:rPr>
          <w:kern w:val="24"/>
          <w:sz w:val="24"/>
          <w:szCs w:val="24"/>
        </w:rPr>
        <w:t xml:space="preserve"> 61 (2016), n.2, 8-10.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007B5B">
        <w:rPr>
          <w:kern w:val="24"/>
          <w:sz w:val="24"/>
          <w:szCs w:val="24"/>
        </w:rPr>
        <w:t xml:space="preserve">+ </w:t>
      </w:r>
      <w:r w:rsidRPr="00007B5B">
        <w:rPr>
          <w:i/>
          <w:kern w:val="24"/>
          <w:sz w:val="24"/>
          <w:szCs w:val="24"/>
        </w:rPr>
        <w:t>Sinodo Panortodosso. Verso le sfide del mondo contemporaneo</w:t>
      </w:r>
      <w:r w:rsidRPr="00007B5B">
        <w:rPr>
          <w:kern w:val="24"/>
          <w:sz w:val="24"/>
          <w:szCs w:val="24"/>
        </w:rPr>
        <w:t xml:space="preserve"> in </w:t>
      </w:r>
      <w:r w:rsidRPr="00007B5B">
        <w:rPr>
          <w:i/>
          <w:kern w:val="24"/>
          <w:sz w:val="24"/>
          <w:szCs w:val="24"/>
        </w:rPr>
        <w:t>Rocca</w:t>
      </w:r>
      <w:r w:rsidRPr="00007B5B">
        <w:rPr>
          <w:kern w:val="24"/>
          <w:sz w:val="24"/>
          <w:szCs w:val="24"/>
        </w:rPr>
        <w:t xml:space="preserve"> 75 (2016) n.10, 15 maggio 2016, 47-49..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Giubileo e sacerdoti sposati</w:t>
      </w:r>
      <w:r>
        <w:rPr>
          <w:sz w:val="24"/>
          <w:szCs w:val="24"/>
        </w:rPr>
        <w:t xml:space="preserve"> in</w:t>
      </w:r>
      <w:r>
        <w:rPr>
          <w:i/>
          <w:sz w:val="24"/>
          <w:szCs w:val="24"/>
        </w:rPr>
        <w:t xml:space="preserve"> Il Regno. Attualità</w:t>
      </w:r>
      <w:r>
        <w:rPr>
          <w:sz w:val="24"/>
          <w:szCs w:val="24"/>
        </w:rPr>
        <w:t xml:space="preserve"> 61 (2016), n.6, 134.</w:t>
      </w:r>
    </w:p>
    <w:p w:rsidR="000422FC" w:rsidRPr="00CB35DB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CB35DB">
        <w:rPr>
          <w:i/>
          <w:sz w:val="24"/>
          <w:szCs w:val="24"/>
        </w:rPr>
        <w:t>Prefazione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a Gildas Vigan, </w:t>
      </w:r>
      <w:r w:rsidRPr="00CB35DB">
        <w:rPr>
          <w:i/>
          <w:sz w:val="24"/>
          <w:szCs w:val="24"/>
        </w:rPr>
        <w:t>Fede e natura. Renzo Buricchi e la “strada dell’estrema semplicità”</w:t>
      </w:r>
      <w:r>
        <w:rPr>
          <w:sz w:val="24"/>
          <w:szCs w:val="24"/>
        </w:rPr>
        <w:t>, Libreria Editrice Fiorentina, Firenze 2016, 5-11.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La pastorale sacramentale dei divorziati risposati. Un confronto con la prassi delle Chiese ortodosse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Parola e Tempo. Percorsi di vita ecclesiale tra memoria e profezia</w:t>
      </w:r>
      <w:r>
        <w:rPr>
          <w:sz w:val="24"/>
          <w:szCs w:val="24"/>
        </w:rPr>
        <w:t xml:space="preserve"> 14 (2015.2016), n.14, 114-122.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Amoris Laetitia. Un passo avanti nella Tradizione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Il Regno. Attualità</w:t>
      </w:r>
      <w:r>
        <w:rPr>
          <w:sz w:val="24"/>
          <w:szCs w:val="24"/>
        </w:rPr>
        <w:t xml:space="preserve"> 61 (2016), n.8, 243-251.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7D02FD">
        <w:rPr>
          <w:i/>
          <w:kern w:val="24"/>
          <w:sz w:val="24"/>
          <w:szCs w:val="24"/>
        </w:rPr>
        <w:t>Creta. Un Sinodo ancora pan ortodosso ?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 </w:t>
      </w:r>
      <w:r w:rsidRPr="00007B5B">
        <w:rPr>
          <w:kern w:val="24"/>
          <w:sz w:val="24"/>
          <w:szCs w:val="24"/>
        </w:rPr>
        <w:t xml:space="preserve">in </w:t>
      </w:r>
      <w:r w:rsidRPr="00007B5B">
        <w:rPr>
          <w:i/>
          <w:kern w:val="24"/>
          <w:sz w:val="24"/>
          <w:szCs w:val="24"/>
        </w:rPr>
        <w:t>Rocca</w:t>
      </w:r>
      <w:r w:rsidRPr="00007B5B">
        <w:rPr>
          <w:kern w:val="24"/>
          <w:sz w:val="24"/>
          <w:szCs w:val="24"/>
        </w:rPr>
        <w:t xml:space="preserve"> 75 (2016) n.1</w:t>
      </w:r>
      <w:r>
        <w:rPr>
          <w:kern w:val="24"/>
          <w:sz w:val="24"/>
          <w:szCs w:val="24"/>
        </w:rPr>
        <w:t>4</w:t>
      </w:r>
      <w:r w:rsidRPr="00007B5B">
        <w:rPr>
          <w:kern w:val="24"/>
          <w:sz w:val="24"/>
          <w:szCs w:val="24"/>
        </w:rPr>
        <w:t xml:space="preserve">, 15 </w:t>
      </w:r>
      <w:r>
        <w:rPr>
          <w:kern w:val="24"/>
          <w:sz w:val="24"/>
          <w:szCs w:val="24"/>
        </w:rPr>
        <w:t>luglio</w:t>
      </w:r>
      <w:r w:rsidRPr="00007B5B">
        <w:rPr>
          <w:kern w:val="24"/>
          <w:sz w:val="24"/>
          <w:szCs w:val="24"/>
        </w:rPr>
        <w:t xml:space="preserve"> 2016, 4</w:t>
      </w:r>
      <w:r>
        <w:rPr>
          <w:kern w:val="24"/>
          <w:sz w:val="24"/>
          <w:szCs w:val="24"/>
        </w:rPr>
        <w:t>8</w:t>
      </w:r>
      <w:r w:rsidRPr="00007B5B">
        <w:rPr>
          <w:kern w:val="24"/>
          <w:sz w:val="24"/>
          <w:szCs w:val="24"/>
        </w:rPr>
        <w:t>-49</w:t>
      </w:r>
      <w:r>
        <w:rPr>
          <w:kern w:val="24"/>
          <w:sz w:val="24"/>
          <w:szCs w:val="24"/>
        </w:rPr>
        <w:t>.</w:t>
      </w:r>
    </w:p>
    <w:p w:rsidR="000422FC" w:rsidRPr="00F90835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Coscienza e famiglia</w:t>
      </w:r>
      <w:r>
        <w:rPr>
          <w:sz w:val="24"/>
          <w:szCs w:val="24"/>
        </w:rPr>
        <w:t xml:space="preserve">, </w:t>
      </w:r>
      <w:r w:rsidRPr="00F90835">
        <w:rPr>
          <w:i/>
          <w:sz w:val="24"/>
          <w:szCs w:val="24"/>
        </w:rPr>
        <w:t xml:space="preserve">la sfida della </w:t>
      </w:r>
      <w:r>
        <w:rPr>
          <w:i/>
          <w:sz w:val="24"/>
          <w:szCs w:val="24"/>
        </w:rPr>
        <w:t>responsabilità</w:t>
      </w:r>
      <w:r>
        <w:rPr>
          <w:sz w:val="24"/>
          <w:szCs w:val="24"/>
        </w:rPr>
        <w:t>. Intervista sull’</w:t>
      </w:r>
      <w:r w:rsidRPr="00F90835">
        <w:rPr>
          <w:i/>
          <w:sz w:val="24"/>
          <w:szCs w:val="24"/>
        </w:rPr>
        <w:t>Amoris Laetitia</w:t>
      </w:r>
      <w:r>
        <w:rPr>
          <w:sz w:val="24"/>
          <w:szCs w:val="24"/>
        </w:rPr>
        <w:t xml:space="preserve">, in </w:t>
      </w:r>
      <w:r w:rsidRPr="00F90835">
        <w:rPr>
          <w:i/>
          <w:sz w:val="24"/>
          <w:szCs w:val="24"/>
        </w:rPr>
        <w:t>NOI</w:t>
      </w:r>
      <w:r>
        <w:rPr>
          <w:sz w:val="24"/>
          <w:szCs w:val="24"/>
        </w:rPr>
        <w:t xml:space="preserve"> </w:t>
      </w:r>
      <w:r w:rsidRPr="00F90835">
        <w:rPr>
          <w:i/>
          <w:sz w:val="24"/>
          <w:szCs w:val="24"/>
        </w:rPr>
        <w:t>famiglia &amp; vita</w:t>
      </w:r>
      <w:r>
        <w:rPr>
          <w:sz w:val="24"/>
          <w:szCs w:val="24"/>
        </w:rPr>
        <w:t xml:space="preserve"> 20 (2016) n.209, Supplemento ad </w:t>
      </w:r>
      <w:r w:rsidRPr="00F90835">
        <w:rPr>
          <w:i/>
          <w:sz w:val="24"/>
          <w:szCs w:val="24"/>
        </w:rPr>
        <w:t>Avvenire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del 31 luglio 2016, 7-11.</w:t>
      </w:r>
      <w:r>
        <w:rPr>
          <w:i/>
          <w:sz w:val="24"/>
          <w:szCs w:val="24"/>
        </w:rPr>
        <w:t xml:space="preserve">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Il rapporto tra magistero romano e coscienza etico-dottrinale della Chiesa nella sua cattolicità: una riflessione tra due sinodi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Teologia morale e teologia pastorale. La dimensione pratica della teologia. Atti del Seminario Nazionale dell’ATISM  (Catanzaro 30 giugno-3 luglio 2015)</w:t>
      </w:r>
      <w:r>
        <w:rPr>
          <w:sz w:val="24"/>
          <w:szCs w:val="24"/>
        </w:rPr>
        <w:t>, a cura di Salvatore Cipressa, LAS, Roma 2016, 91-107.</w:t>
      </w:r>
    </w:p>
    <w:p w:rsidR="000422FC" w:rsidRPr="00477130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</w:t>
      </w:r>
      <w:r w:rsidRPr="00EF1CA5">
        <w:rPr>
          <w:i/>
          <w:sz w:val="24"/>
          <w:szCs w:val="24"/>
        </w:rPr>
        <w:t>Sinodo panortodosso di Creta: risultati, problemi e prospettive</w:t>
      </w:r>
      <w:r>
        <w:rPr>
          <w:sz w:val="24"/>
          <w:szCs w:val="24"/>
        </w:rPr>
        <w:t xml:space="preserve"> in </w:t>
      </w:r>
      <w:r w:rsidRPr="00EF1CA5">
        <w:rPr>
          <w:i/>
          <w:sz w:val="24"/>
          <w:szCs w:val="24"/>
        </w:rPr>
        <w:t>Dialoghi</w:t>
      </w:r>
      <w:r>
        <w:rPr>
          <w:sz w:val="24"/>
          <w:szCs w:val="24"/>
        </w:rPr>
        <w:t xml:space="preserve"> 16 (2016) 6-14.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8D241E">
        <w:rPr>
          <w:i/>
          <w:sz w:val="24"/>
          <w:szCs w:val="24"/>
        </w:rPr>
        <w:t>Amoris laetitia  e dialogo ecumenico. Alcune considerazioni</w:t>
      </w:r>
      <w:r>
        <w:rPr>
          <w:sz w:val="24"/>
          <w:szCs w:val="24"/>
        </w:rPr>
        <w:t xml:space="preserve"> in </w:t>
      </w:r>
      <w:r w:rsidRPr="008D241E">
        <w:rPr>
          <w:i/>
          <w:sz w:val="24"/>
          <w:szCs w:val="24"/>
        </w:rPr>
        <w:t>Studi ecumenici</w:t>
      </w:r>
      <w:r>
        <w:rPr>
          <w:sz w:val="24"/>
          <w:szCs w:val="24"/>
        </w:rPr>
        <w:t xml:space="preserve"> 34 (2016) 3-4, 377-387.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C1CE4">
        <w:rPr>
          <w:i/>
          <w:sz w:val="24"/>
          <w:szCs w:val="24"/>
        </w:rPr>
        <w:t>I fondamenti antropo-teologici della bioetica. La prospettiva ortodossa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 </w:t>
      </w:r>
      <w:r w:rsidRPr="007C1CE4">
        <w:rPr>
          <w:i/>
          <w:sz w:val="24"/>
          <w:szCs w:val="24"/>
        </w:rPr>
        <w:t>Studia moralia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54 (2016) n.2, 293-319.</w:t>
      </w:r>
    </w:p>
    <w:p w:rsidR="000422FC" w:rsidRPr="00E17648" w:rsidRDefault="000422FC" w:rsidP="000422FC">
      <w:pPr>
        <w:tabs>
          <w:tab w:val="left" w:pos="7797"/>
        </w:tabs>
        <w:spacing w:line="360" w:lineRule="auto"/>
        <w:ind w:firstLine="703"/>
        <w:rPr>
          <w:sz w:val="24"/>
          <w:szCs w:val="24"/>
          <w:lang w:val="en-GB"/>
        </w:rPr>
      </w:pPr>
      <w:r w:rsidRPr="00E17648">
        <w:rPr>
          <w:sz w:val="24"/>
          <w:szCs w:val="24"/>
          <w:lang w:val="en-GB"/>
        </w:rPr>
        <w:t xml:space="preserve">+ </w:t>
      </w:r>
      <w:r w:rsidRPr="00E17648">
        <w:rPr>
          <w:i/>
          <w:sz w:val="24"/>
          <w:szCs w:val="24"/>
          <w:lang w:val="en-GB"/>
        </w:rPr>
        <w:t xml:space="preserve">From </w:t>
      </w:r>
      <w:r w:rsidRPr="00E17648">
        <w:rPr>
          <w:sz w:val="24"/>
          <w:szCs w:val="24"/>
          <w:lang w:val="en-GB"/>
        </w:rPr>
        <w:t>Familiaris Consortio</w:t>
      </w:r>
      <w:r w:rsidRPr="00E17648">
        <w:rPr>
          <w:i/>
          <w:sz w:val="24"/>
          <w:szCs w:val="24"/>
          <w:lang w:val="en-GB"/>
        </w:rPr>
        <w:t xml:space="preserve"> to </w:t>
      </w:r>
      <w:r w:rsidRPr="00E17648">
        <w:rPr>
          <w:sz w:val="24"/>
          <w:szCs w:val="24"/>
          <w:lang w:val="en-GB"/>
        </w:rPr>
        <w:t>Amoris Laetitia</w:t>
      </w:r>
      <w:r w:rsidRPr="00E17648">
        <w:rPr>
          <w:i/>
          <w:sz w:val="24"/>
          <w:szCs w:val="24"/>
          <w:lang w:val="en-GB"/>
        </w:rPr>
        <w:t>: Continuity of the Pastoral Attitude and a Step Forward</w:t>
      </w:r>
      <w:r>
        <w:rPr>
          <w:sz w:val="24"/>
          <w:szCs w:val="24"/>
          <w:lang w:val="en-GB"/>
        </w:rPr>
        <w:t xml:space="preserve"> in INTAMSReview 22 (2016)  202-216.</w:t>
      </w:r>
    </w:p>
    <w:p w:rsidR="000422FC" w:rsidRPr="00873E94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  <w:lang w:val="en-GB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Sessualità e procreazione nella coscienza magisteriale della chiesa. Alcune riflessioni storiche e antropologiche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Incontri</w:t>
      </w:r>
      <w:r>
        <w:rPr>
          <w:sz w:val="24"/>
          <w:szCs w:val="24"/>
        </w:rPr>
        <w:t xml:space="preserve">  8 (2016) n.16, 41-50.</w:t>
      </w:r>
    </w:p>
    <w:p w:rsidR="000422FC" w:rsidRPr="00873E94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  <w:lang w:val="en-GB"/>
        </w:rPr>
      </w:pPr>
    </w:p>
    <w:p w:rsidR="000422FC" w:rsidRPr="00873E94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  <w:lang w:val="en-GB"/>
        </w:rPr>
      </w:pPr>
      <w:r w:rsidRPr="00873E94">
        <w:rPr>
          <w:kern w:val="24"/>
          <w:sz w:val="24"/>
          <w:szCs w:val="24"/>
          <w:lang w:val="en-GB"/>
        </w:rPr>
        <w:br w:type="page"/>
      </w:r>
    </w:p>
    <w:p w:rsidR="000422FC" w:rsidRPr="003A2118" w:rsidRDefault="000422FC" w:rsidP="000422FC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bookmarkStart w:id="33" w:name="_Toc473705067"/>
      <w:bookmarkStart w:id="34" w:name="_Toc21629442"/>
      <w:r w:rsidRPr="003A2118">
        <w:rPr>
          <w:rFonts w:cs="Times New Roman"/>
          <w:sz w:val="24"/>
          <w:szCs w:val="24"/>
        </w:rPr>
        <w:lastRenderedPageBreak/>
        <w:t>ANNO 2017</w:t>
      </w:r>
      <w:bookmarkEnd w:id="33"/>
      <w:bookmarkEnd w:id="34"/>
    </w:p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Pr="00C015CF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0422FC" w:rsidRPr="003A2118" w:rsidRDefault="000422FC" w:rsidP="000422FC">
      <w:pPr>
        <w:rPr>
          <w:sz w:val="24"/>
          <w:szCs w:val="24"/>
        </w:rPr>
      </w:pPr>
    </w:p>
    <w:p w:rsidR="000422FC" w:rsidRPr="003A2118" w:rsidRDefault="000422FC" w:rsidP="000422FC">
      <w:pPr>
        <w:rPr>
          <w:sz w:val="24"/>
          <w:szCs w:val="24"/>
        </w:rPr>
      </w:pPr>
    </w:p>
    <w:p w:rsidR="000422FC" w:rsidRPr="003A2118" w:rsidRDefault="000422FC" w:rsidP="000422FC">
      <w:pPr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 w:rsidRPr="00C015CF">
        <w:rPr>
          <w:sz w:val="24"/>
          <w:szCs w:val="24"/>
        </w:rPr>
        <w:t xml:space="preserve">+ </w:t>
      </w:r>
      <w:r w:rsidRPr="00C015CF">
        <w:rPr>
          <w:i/>
          <w:sz w:val="24"/>
          <w:szCs w:val="24"/>
        </w:rPr>
        <w:t xml:space="preserve">Ortodossia. Uno scenario in movimento </w:t>
      </w:r>
      <w:r w:rsidRPr="00C015CF">
        <w:rPr>
          <w:sz w:val="24"/>
          <w:szCs w:val="24"/>
        </w:rPr>
        <w:t xml:space="preserve">in </w:t>
      </w:r>
      <w:r w:rsidRPr="00C015CF">
        <w:rPr>
          <w:i/>
          <w:sz w:val="24"/>
          <w:szCs w:val="24"/>
        </w:rPr>
        <w:t>Rocca</w:t>
      </w:r>
      <w:r>
        <w:rPr>
          <w:sz w:val="24"/>
          <w:szCs w:val="24"/>
        </w:rPr>
        <w:t xml:space="preserve">  76 (2017) n.2, 15 gennaio 2017, 31-34. 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Legge della gradualità: l’essere umano conosce, ama e realizza il bene morale secondo tappe di crescita</w:t>
      </w:r>
      <w:r>
        <w:rPr>
          <w:sz w:val="24"/>
          <w:szCs w:val="24"/>
        </w:rPr>
        <w:t xml:space="preserve"> in </w:t>
      </w:r>
      <w:r>
        <w:rPr>
          <w:i/>
          <w:sz w:val="24"/>
          <w:szCs w:val="24"/>
        </w:rPr>
        <w:t>Amoris Laetitia. Una Chiesa alla scuola della famiglia</w:t>
      </w:r>
      <w:r>
        <w:rPr>
          <w:sz w:val="24"/>
          <w:szCs w:val="24"/>
        </w:rPr>
        <w:t xml:space="preserve">, Sussidioa cura dell’Ufficio Nazionale per la pastorale della famiglia della Conferenza Episcopale italiana, Roma 1917, 72-77. 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Alcune parole conclusive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L’incontro dell’Atism con papa Francesco</w:t>
      </w:r>
      <w:r>
        <w:rPr>
          <w:sz w:val="24"/>
          <w:szCs w:val="24"/>
        </w:rPr>
        <w:t xml:space="preserve">; </w:t>
      </w:r>
      <w:r>
        <w:rPr>
          <w:i/>
          <w:sz w:val="24"/>
          <w:szCs w:val="24"/>
        </w:rPr>
        <w:t>Il cristiano non ha niente per se stesso, ha tutto per il suo Dio</w:t>
      </w:r>
      <w:r>
        <w:rPr>
          <w:sz w:val="24"/>
          <w:szCs w:val="24"/>
        </w:rPr>
        <w:t xml:space="preserve"> in Carlotti Paolo (a cura di), </w:t>
      </w:r>
      <w:r>
        <w:rPr>
          <w:i/>
          <w:sz w:val="24"/>
          <w:szCs w:val="24"/>
        </w:rPr>
        <w:t>La teologia morale italiana e l’Atism a 50 anni dal Concilio: eredità e futuro. Atti del 26° Congresso Nazionale nel 50° di fondazione. Ariccia, Casa Divin Maestro 22-26 agosto 2016</w:t>
      </w:r>
      <w:r>
        <w:rPr>
          <w:sz w:val="24"/>
          <w:szCs w:val="24"/>
        </w:rPr>
        <w:t>, Cittadella Editrice, Assisi 2017, 391-396, 400-402, 408-410.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4E4F5E">
        <w:rPr>
          <w:i/>
          <w:sz w:val="24"/>
          <w:szCs w:val="24"/>
        </w:rPr>
        <w:t xml:space="preserve">Divorziati risposati, ammissione ai sacramenti e sinodi sulla famiglia. Dal </w:t>
      </w:r>
      <w:r w:rsidRPr="004E4F5E">
        <w:rPr>
          <w:sz w:val="24"/>
          <w:szCs w:val="24"/>
        </w:rPr>
        <w:t>Documento preparatorio</w:t>
      </w:r>
      <w:r w:rsidRPr="004E4F5E">
        <w:rPr>
          <w:i/>
          <w:sz w:val="24"/>
          <w:szCs w:val="24"/>
        </w:rPr>
        <w:t xml:space="preserve"> del 2013 all’esortazione apostolica </w:t>
      </w:r>
      <w:r w:rsidRPr="004E4F5E">
        <w:rPr>
          <w:sz w:val="24"/>
          <w:szCs w:val="24"/>
        </w:rPr>
        <w:t>Amoris Laetitia</w:t>
      </w:r>
      <w:r>
        <w:rPr>
          <w:sz w:val="24"/>
          <w:szCs w:val="24"/>
        </w:rPr>
        <w:t xml:space="preserve"> in </w:t>
      </w:r>
      <w:r w:rsidRPr="004E4F5E">
        <w:rPr>
          <w:i/>
          <w:sz w:val="24"/>
          <w:szCs w:val="24"/>
        </w:rPr>
        <w:t>Archivio Teologico Torinese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23 (2017) 83-97.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4E4F5E">
        <w:rPr>
          <w:i/>
          <w:sz w:val="24"/>
          <w:szCs w:val="24"/>
        </w:rPr>
        <w:t>Preti celibi e sposati nella Chiesa cattolica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 xml:space="preserve"> Il Regno. Documenti</w:t>
      </w:r>
      <w:r>
        <w:rPr>
          <w:sz w:val="24"/>
          <w:szCs w:val="24"/>
        </w:rPr>
        <w:t xml:space="preserve">  62 (2017), n.11, 377-383.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BE3767">
        <w:rPr>
          <w:i/>
          <w:sz w:val="24"/>
          <w:szCs w:val="24"/>
        </w:rPr>
        <w:t>A 50 anni dalla Sacerdotalis caelibatus di Paolo VI. I due carismi nella Chiesa</w:t>
      </w:r>
      <w:r>
        <w:rPr>
          <w:sz w:val="24"/>
          <w:szCs w:val="24"/>
        </w:rPr>
        <w:t xml:space="preserve"> in </w:t>
      </w:r>
      <w:r w:rsidRPr="00BE3767">
        <w:rPr>
          <w:i/>
          <w:sz w:val="24"/>
          <w:szCs w:val="24"/>
        </w:rPr>
        <w:t>Vita pastorale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105 (2017), n.8, 54-56.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>«Percorso verso il “meglio”. Da valutare caso per caso»</w:t>
      </w:r>
      <w:r>
        <w:rPr>
          <w:sz w:val="24"/>
          <w:szCs w:val="24"/>
        </w:rPr>
        <w:t xml:space="preserve">.  Intervista sul discernimento, in </w:t>
      </w:r>
      <w:r>
        <w:rPr>
          <w:i/>
          <w:sz w:val="24"/>
          <w:szCs w:val="24"/>
        </w:rPr>
        <w:t>NOI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famiglia &amp; vita</w:t>
      </w:r>
      <w:r>
        <w:rPr>
          <w:sz w:val="24"/>
          <w:szCs w:val="24"/>
        </w:rPr>
        <w:t xml:space="preserve"> 21 (2017) n.221, Supplemento ad </w:t>
      </w:r>
      <w:r>
        <w:rPr>
          <w:i/>
          <w:sz w:val="24"/>
          <w:szCs w:val="24"/>
        </w:rPr>
        <w:t xml:space="preserve">Avvenire </w:t>
      </w:r>
      <w:r>
        <w:rPr>
          <w:sz w:val="24"/>
          <w:szCs w:val="24"/>
        </w:rPr>
        <w:t>del 17 settembre  2017,11.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i/>
          <w:sz w:val="24"/>
          <w:szCs w:val="24"/>
        </w:rPr>
        <w:t xml:space="preserve">Dalla scoperta personalista all’ontologia della relazione. Introduzione al pensiero di Christos Yannaras </w:t>
      </w:r>
      <w:r>
        <w:rPr>
          <w:sz w:val="24"/>
          <w:szCs w:val="24"/>
        </w:rPr>
        <w:t xml:space="preserve">in </w:t>
      </w:r>
      <w:r>
        <w:rPr>
          <w:i/>
          <w:sz w:val="24"/>
          <w:szCs w:val="24"/>
        </w:rPr>
        <w:t xml:space="preserve">Vivens homo </w:t>
      </w:r>
      <w:r>
        <w:rPr>
          <w:sz w:val="24"/>
          <w:szCs w:val="24"/>
        </w:rPr>
        <w:t xml:space="preserve">28 (2017) 161-177. 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7506CB">
        <w:rPr>
          <w:i/>
          <w:sz w:val="24"/>
          <w:szCs w:val="24"/>
        </w:rPr>
        <w:t>Spirito e materia, mano d’uomo e fede della Chiesa: il carattere sacramentale dell’icona nella teologia orientale</w:t>
      </w:r>
      <w:r>
        <w:rPr>
          <w:sz w:val="24"/>
          <w:szCs w:val="24"/>
        </w:rPr>
        <w:t xml:space="preserve">  in </w:t>
      </w:r>
      <w:r>
        <w:rPr>
          <w:i/>
          <w:sz w:val="24"/>
          <w:szCs w:val="24"/>
        </w:rPr>
        <w:t xml:space="preserve">Vivens homo </w:t>
      </w:r>
      <w:r>
        <w:rPr>
          <w:sz w:val="24"/>
          <w:szCs w:val="24"/>
        </w:rPr>
        <w:t>28 (2017)  341-350.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A3400A">
        <w:rPr>
          <w:i/>
          <w:sz w:val="24"/>
          <w:szCs w:val="24"/>
        </w:rPr>
        <w:t>Dio misericordioso e giusto nei Padri greci. Annotazioni su Basilio il Grande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 A.S.Wodka e F.Sacco (edd.), </w:t>
      </w:r>
      <w:r w:rsidRPr="00A3400A">
        <w:rPr>
          <w:i/>
          <w:sz w:val="24"/>
          <w:szCs w:val="24"/>
        </w:rPr>
        <w:t>«Va’ e anche tu fa’ lo stesso» (Lc 19,37). Misericordia e vita morale</w:t>
      </w:r>
      <w:r>
        <w:rPr>
          <w:sz w:val="24"/>
          <w:szCs w:val="24"/>
        </w:rPr>
        <w:t>, Lateran University Press/ Editiones Academiae Alfonsianae, Roma  2017,  59-70 (Quaestiones morales, 17)</w:t>
      </w:r>
    </w:p>
    <w:p w:rsidR="000422FC" w:rsidRPr="00592371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+  </w:t>
      </w:r>
      <w:r w:rsidRPr="00592371">
        <w:rPr>
          <w:i/>
          <w:sz w:val="24"/>
          <w:szCs w:val="24"/>
        </w:rPr>
        <w:t>Chiese ortodosse ed unioni irregolari. Un’inattesa convergenza con Amoris Laetitia</w:t>
      </w:r>
      <w:r>
        <w:rPr>
          <w:sz w:val="24"/>
          <w:szCs w:val="24"/>
        </w:rPr>
        <w:t xml:space="preserve">  in AA.VV., </w:t>
      </w:r>
      <w:r w:rsidRPr="00592371">
        <w:rPr>
          <w:i/>
          <w:sz w:val="24"/>
          <w:szCs w:val="24"/>
        </w:rPr>
        <w:t>Amoris laetitia. La Sapienza dell’amore. Fragilità e bellezza della relazione nel matrimonio e nell</w:t>
      </w:r>
      <w:r>
        <w:rPr>
          <w:i/>
          <w:sz w:val="24"/>
          <w:szCs w:val="24"/>
        </w:rPr>
        <w:t>a</w:t>
      </w:r>
      <w:r w:rsidRPr="00592371">
        <w:rPr>
          <w:i/>
          <w:sz w:val="24"/>
          <w:szCs w:val="24"/>
        </w:rPr>
        <w:t xml:space="preserve"> famiglia</w:t>
      </w:r>
      <w:r>
        <w:rPr>
          <w:sz w:val="24"/>
          <w:szCs w:val="24"/>
        </w:rPr>
        <w:t>, Studium Edizioni, Roma 2017, 143-151.</w:t>
      </w:r>
    </w:p>
    <w:p w:rsidR="000422FC" w:rsidRPr="00A3400A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>
        <w:rPr>
          <w:color w:val="000000"/>
          <w:kern w:val="0"/>
          <w:sz w:val="24"/>
          <w:szCs w:val="24"/>
          <w:lang w:eastAsia="it-IT"/>
        </w:rPr>
        <w:t>Basilio Petrà, </w:t>
      </w:r>
      <w:r>
        <w:rPr>
          <w:i/>
          <w:iCs/>
          <w:color w:val="000000"/>
          <w:kern w:val="0"/>
          <w:sz w:val="24"/>
          <w:szCs w:val="24"/>
          <w:lang w:eastAsia="it-IT"/>
        </w:rPr>
        <w:t xml:space="preserve">La questione penitenziale dal Sinodo del 2014 all’Amoris Laetitia </w:t>
      </w:r>
      <w:r>
        <w:rPr>
          <w:iCs/>
          <w:color w:val="000000"/>
          <w:kern w:val="0"/>
          <w:sz w:val="24"/>
          <w:szCs w:val="24"/>
          <w:lang w:eastAsia="it-IT"/>
        </w:rPr>
        <w:t xml:space="preserve">in </w:t>
      </w:r>
      <w:r>
        <w:rPr>
          <w:i/>
          <w:iCs/>
          <w:color w:val="000000"/>
          <w:kern w:val="0"/>
          <w:sz w:val="24"/>
          <w:szCs w:val="24"/>
          <w:lang w:eastAsia="it-IT"/>
        </w:rPr>
        <w:t>Rivista Liturgica</w:t>
      </w:r>
      <w:r>
        <w:rPr>
          <w:iCs/>
          <w:color w:val="000000"/>
          <w:kern w:val="0"/>
          <w:sz w:val="24"/>
          <w:szCs w:val="24"/>
          <w:lang w:eastAsia="it-IT"/>
        </w:rPr>
        <w:t xml:space="preserve"> 104 (2017) n.4, 145-159.</w:t>
      </w:r>
      <w:r>
        <w:rPr>
          <w:sz w:val="24"/>
          <w:szCs w:val="24"/>
        </w:rPr>
        <w:t xml:space="preserve"> </w:t>
      </w:r>
    </w:p>
    <w:p w:rsidR="000422FC" w:rsidRDefault="000422FC" w:rsidP="000422FC">
      <w:pPr>
        <w:pStyle w:val="Titolo3"/>
        <w:numPr>
          <w:ilvl w:val="2"/>
          <w:numId w:val="3"/>
        </w:numPr>
        <w:spacing w:before="0" w:after="0" w:line="360" w:lineRule="auto"/>
        <w:ind w:left="0" w:firstLine="720"/>
        <w:rPr>
          <w:rFonts w:ascii="Times New Roman" w:hAnsi="Times New Roman" w:cs="Times New Roman"/>
          <w:b w:val="0"/>
          <w:sz w:val="24"/>
          <w:szCs w:val="24"/>
        </w:rPr>
      </w:pPr>
    </w:p>
    <w:p w:rsidR="000422FC" w:rsidRDefault="000422FC" w:rsidP="000422FC">
      <w:pPr>
        <w:pStyle w:val="Titolo3"/>
        <w:numPr>
          <w:ilvl w:val="2"/>
          <w:numId w:val="3"/>
        </w:numPr>
        <w:spacing w:before="0" w:after="0" w:line="360" w:lineRule="auto"/>
        <w:ind w:left="0" w:firstLine="720"/>
        <w:rPr>
          <w:rFonts w:ascii="Times New Roman" w:hAnsi="Times New Roman" w:cs="Times New Roman"/>
          <w:b w:val="0"/>
          <w:sz w:val="24"/>
          <w:szCs w:val="24"/>
        </w:rPr>
      </w:pPr>
    </w:p>
    <w:p w:rsidR="000422FC" w:rsidRDefault="000422FC" w:rsidP="000422FC">
      <w:pPr>
        <w:spacing w:line="360" w:lineRule="auto"/>
        <w:ind w:firstLine="720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20"/>
        <w:rPr>
          <w:sz w:val="24"/>
          <w:szCs w:val="24"/>
        </w:rPr>
      </w:pPr>
      <w:r>
        <w:rPr>
          <w:sz w:val="24"/>
          <w:szCs w:val="24"/>
        </w:rPr>
        <w:t>Recensione</w:t>
      </w:r>
    </w:p>
    <w:p w:rsidR="000422FC" w:rsidRDefault="000422FC" w:rsidP="000422FC">
      <w:pPr>
        <w:spacing w:line="360" w:lineRule="auto"/>
        <w:ind w:firstLine="720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+D.KERAMIDAS, </w:t>
      </w:r>
      <w:r>
        <w:rPr>
          <w:i/>
          <w:sz w:val="24"/>
          <w:szCs w:val="24"/>
        </w:rPr>
        <w:t>Ortodossia greca ed Europa. Percorsi teologici, approcci ecclesiastici, prospettive ecumeniche</w:t>
      </w:r>
      <w:r>
        <w:rPr>
          <w:sz w:val="24"/>
          <w:szCs w:val="24"/>
        </w:rPr>
        <w:t xml:space="preserve">, Cittadella Editrice. Assisi 2016, in </w:t>
      </w:r>
      <w:r>
        <w:rPr>
          <w:i/>
          <w:sz w:val="24"/>
          <w:szCs w:val="24"/>
        </w:rPr>
        <w:t>Rocca</w:t>
      </w:r>
      <w:r>
        <w:rPr>
          <w:sz w:val="24"/>
          <w:szCs w:val="24"/>
        </w:rPr>
        <w:t xml:space="preserve"> 76 (2017) n.10, 61.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Traduzioni</w:t>
      </w: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</w:p>
    <w:p w:rsidR="000422FC" w:rsidRDefault="000422FC" w:rsidP="000422FC">
      <w:pPr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- dal francese: CHRISTOS YANNARAS, </w:t>
      </w:r>
      <w:r>
        <w:rPr>
          <w:i/>
          <w:sz w:val="24"/>
          <w:szCs w:val="24"/>
        </w:rPr>
        <w:t>Christos Yannaras: un’autopresentazione</w:t>
      </w:r>
      <w:r>
        <w:rPr>
          <w:sz w:val="24"/>
          <w:szCs w:val="24"/>
        </w:rPr>
        <w:t xml:space="preserve">. Testo presentato a Brescia nel giugno 2013 e da me tradotto e pubblicato in italiano in </w:t>
      </w:r>
      <w:r>
        <w:rPr>
          <w:i/>
          <w:sz w:val="24"/>
          <w:szCs w:val="24"/>
        </w:rPr>
        <w:t>Vivens homo</w:t>
      </w:r>
      <w:r>
        <w:rPr>
          <w:sz w:val="24"/>
          <w:szCs w:val="24"/>
        </w:rPr>
        <w:t xml:space="preserve"> 28 (2017) 157-160.   </w:t>
      </w:r>
    </w:p>
    <w:p w:rsidR="000422FC" w:rsidRPr="00BE3767" w:rsidRDefault="000422FC" w:rsidP="000422FC">
      <w:pPr>
        <w:spacing w:line="360" w:lineRule="auto"/>
        <w:ind w:firstLine="709"/>
        <w:rPr>
          <w:sz w:val="24"/>
          <w:szCs w:val="24"/>
        </w:rPr>
      </w:pPr>
    </w:p>
    <w:p w:rsidR="000422FC" w:rsidRPr="00C015CF" w:rsidRDefault="000422FC" w:rsidP="000422FC">
      <w:pPr>
        <w:rPr>
          <w:sz w:val="24"/>
          <w:szCs w:val="24"/>
        </w:rPr>
      </w:pPr>
    </w:p>
    <w:p w:rsidR="000422FC" w:rsidRPr="00C015CF" w:rsidRDefault="000422FC" w:rsidP="000422FC">
      <w:pPr>
        <w:rPr>
          <w:sz w:val="24"/>
          <w:szCs w:val="24"/>
        </w:rPr>
      </w:pPr>
    </w:p>
    <w:p w:rsidR="000422FC" w:rsidRDefault="000422FC" w:rsidP="000422FC">
      <w:pPr>
        <w:pStyle w:val="Titolo3"/>
        <w:spacing w:line="360" w:lineRule="auto"/>
        <w:ind w:left="0" w:firstLine="709"/>
        <w:rPr>
          <w:sz w:val="24"/>
          <w:szCs w:val="24"/>
        </w:rPr>
      </w:pPr>
    </w:p>
    <w:p w:rsidR="000422FC" w:rsidRPr="002A3C72" w:rsidRDefault="000422FC" w:rsidP="000422FC"/>
    <w:p w:rsidR="000422FC" w:rsidRDefault="000422FC" w:rsidP="000422FC">
      <w:pPr>
        <w:pStyle w:val="Titolo3"/>
        <w:spacing w:line="360" w:lineRule="auto"/>
        <w:ind w:left="0" w:firstLine="709"/>
        <w:jc w:val="center"/>
      </w:pPr>
    </w:p>
    <w:p w:rsidR="000422FC" w:rsidRPr="003A2118" w:rsidRDefault="000422FC" w:rsidP="000422FC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r w:rsidRPr="002A3C72">
        <w:br w:type="page"/>
      </w:r>
      <w:bookmarkStart w:id="35" w:name="_Toc21629443"/>
      <w:r w:rsidRPr="003A2118">
        <w:rPr>
          <w:rFonts w:cs="Times New Roman"/>
          <w:sz w:val="24"/>
          <w:szCs w:val="24"/>
        </w:rPr>
        <w:lastRenderedPageBreak/>
        <w:t>ANNO 201</w:t>
      </w:r>
      <w:r>
        <w:rPr>
          <w:rFonts w:cs="Times New Roman"/>
          <w:sz w:val="24"/>
          <w:szCs w:val="24"/>
        </w:rPr>
        <w:t>8</w:t>
      </w:r>
      <w:bookmarkEnd w:id="35"/>
    </w:p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 </w:t>
      </w:r>
      <w:r w:rsidRPr="00A432DE">
        <w:rPr>
          <w:i/>
          <w:kern w:val="24"/>
          <w:sz w:val="24"/>
          <w:szCs w:val="24"/>
        </w:rPr>
        <w:t>Eucarestia e vita morale nella tradizione ortodossa. Alcune considerazioni generali</w:t>
      </w:r>
      <w:r>
        <w:rPr>
          <w:kern w:val="24"/>
          <w:sz w:val="24"/>
          <w:szCs w:val="24"/>
        </w:rPr>
        <w:t xml:space="preserve"> in </w:t>
      </w:r>
      <w:r w:rsidRPr="00A432DE">
        <w:rPr>
          <w:i/>
          <w:kern w:val="24"/>
          <w:sz w:val="24"/>
          <w:szCs w:val="24"/>
        </w:rPr>
        <w:t>La Cena del Signore. Una prospettiva di studio diacronica</w:t>
      </w:r>
      <w:r>
        <w:rPr>
          <w:kern w:val="24"/>
          <w:sz w:val="24"/>
          <w:szCs w:val="24"/>
        </w:rPr>
        <w:t xml:space="preserve">, a cura di Emmanuel Albano, Ecumenica Editrice, Bari 2018 (Theologica 2), 185-202.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0218B1">
        <w:rPr>
          <w:i/>
          <w:kern w:val="24"/>
          <w:sz w:val="24"/>
          <w:szCs w:val="24"/>
        </w:rPr>
        <w:t>«La responsabile condivisione dell’esistenza fonda la legittimità della sessualità oltre i limiti imposti dalla forma giuridica ?»</w:t>
      </w:r>
      <w:r>
        <w:rPr>
          <w:kern w:val="24"/>
          <w:sz w:val="24"/>
          <w:szCs w:val="24"/>
        </w:rPr>
        <w:t xml:space="preserve"> in </w:t>
      </w:r>
      <w:r>
        <w:rPr>
          <w:i/>
          <w:sz w:val="24"/>
          <w:szCs w:val="24"/>
        </w:rPr>
        <w:t>NOI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famiglia &amp; vita</w:t>
      </w:r>
      <w:r>
        <w:rPr>
          <w:sz w:val="24"/>
          <w:szCs w:val="24"/>
        </w:rPr>
        <w:t xml:space="preserve"> 22 (2018) n.231, Supplemento ad </w:t>
      </w:r>
      <w:r>
        <w:rPr>
          <w:i/>
          <w:sz w:val="24"/>
          <w:szCs w:val="24"/>
        </w:rPr>
        <w:t xml:space="preserve">Avvenire </w:t>
      </w:r>
      <w:r>
        <w:rPr>
          <w:sz w:val="24"/>
          <w:szCs w:val="24"/>
        </w:rPr>
        <w:t>del 29 luglio  2018, 15.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 w:rsidRPr="0052032F">
        <w:rPr>
          <w:sz w:val="24"/>
          <w:szCs w:val="24"/>
        </w:rPr>
        <w:t>+ «Dalla morale dei professori alla morale dei pastori</w:t>
      </w:r>
      <w:r>
        <w:rPr>
          <w:sz w:val="24"/>
          <w:szCs w:val="24"/>
        </w:rPr>
        <w:t>. Accogliere il mandato di papa Francesco</w:t>
      </w:r>
      <w:r w:rsidRPr="0052032F">
        <w:rPr>
          <w:kern w:val="24"/>
          <w:sz w:val="24"/>
          <w:szCs w:val="24"/>
        </w:rPr>
        <w:t>» in S.</w:t>
      </w:r>
      <w:r w:rsidRPr="0052032F">
        <w:rPr>
          <w:smallCaps/>
          <w:kern w:val="24"/>
          <w:sz w:val="24"/>
          <w:szCs w:val="24"/>
        </w:rPr>
        <w:t>Cipressa    (</w:t>
      </w:r>
      <w:r w:rsidRPr="0052032F">
        <w:rPr>
          <w:kern w:val="24"/>
          <w:sz w:val="24"/>
          <w:szCs w:val="24"/>
        </w:rPr>
        <w:t xml:space="preserve">a cura di),  </w:t>
      </w:r>
      <w:r w:rsidRPr="0052032F">
        <w:rPr>
          <w:i/>
          <w:kern w:val="24"/>
          <w:sz w:val="24"/>
          <w:szCs w:val="24"/>
        </w:rPr>
        <w:t>La teologia morale dopo l’Amoris Laetitia</w:t>
      </w:r>
      <w:r w:rsidRPr="0052032F">
        <w:rPr>
          <w:kern w:val="24"/>
          <w:sz w:val="24"/>
          <w:szCs w:val="24"/>
        </w:rPr>
        <w:t>, Cittadella Editrice, Assisi 2018</w:t>
      </w:r>
      <w:r>
        <w:rPr>
          <w:kern w:val="24"/>
          <w:sz w:val="24"/>
          <w:szCs w:val="24"/>
        </w:rPr>
        <w:t>, 89-106</w:t>
      </w:r>
      <w:r w:rsidRPr="0052032F">
        <w:rPr>
          <w:kern w:val="24"/>
          <w:sz w:val="24"/>
          <w:szCs w:val="24"/>
        </w:rPr>
        <w:t>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+ </w:t>
      </w:r>
      <w:r w:rsidRPr="004E2FCF">
        <w:rPr>
          <w:i/>
          <w:sz w:val="24"/>
          <w:szCs w:val="24"/>
        </w:rPr>
        <w:t>L’implicito etico dell’evangelizzazione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 in </w:t>
      </w:r>
      <w:r w:rsidRPr="004E2FCF">
        <w:rPr>
          <w:i/>
          <w:sz w:val="24"/>
          <w:szCs w:val="24"/>
        </w:rPr>
        <w:t>Rivista di Teologia dell’Evangelizzazione</w:t>
      </w:r>
      <w:r>
        <w:rPr>
          <w:sz w:val="24"/>
          <w:szCs w:val="24"/>
        </w:rPr>
        <w:t xml:space="preserve"> 22 (2018) n.40, 415-423.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</w:pPr>
      <w:r>
        <w:rPr>
          <w:sz w:val="24"/>
          <w:szCs w:val="24"/>
        </w:rPr>
        <w:t xml:space="preserve">+ </w:t>
      </w:r>
      <w:r w:rsidRPr="005630CF">
        <w:rPr>
          <w:i/>
          <w:sz w:val="24"/>
          <w:szCs w:val="24"/>
        </w:rPr>
        <w:t xml:space="preserve">I </w:t>
      </w:r>
      <w:r w:rsidRPr="005630CF">
        <w:rPr>
          <w:sz w:val="24"/>
          <w:szCs w:val="24"/>
        </w:rPr>
        <w:t>Canones Poenitentiales</w:t>
      </w:r>
      <w:r w:rsidRPr="005630CF">
        <w:rPr>
          <w:i/>
          <w:sz w:val="24"/>
          <w:szCs w:val="24"/>
        </w:rPr>
        <w:t>: un’opera preziosa per studiare e comprendere la prassi penite</w:t>
      </w:r>
      <w:r w:rsidRPr="005630CF">
        <w:t>nziale tra V e XII secolo</w:t>
      </w:r>
      <w:r>
        <w:t xml:space="preserve">  in </w:t>
      </w:r>
      <w:r w:rsidRPr="009C15C8">
        <w:rPr>
          <w:i/>
        </w:rPr>
        <w:t>Rassegna di Teologia</w:t>
      </w:r>
      <w:r>
        <w:t xml:space="preserve"> 59 (2018), n.4, 669-678. </w:t>
      </w:r>
    </w:p>
    <w:p w:rsidR="000422FC" w:rsidRPr="00AA02AD" w:rsidRDefault="000422FC" w:rsidP="000422FC">
      <w:pPr>
        <w:tabs>
          <w:tab w:val="left" w:pos="7797"/>
        </w:tabs>
        <w:spacing w:line="360" w:lineRule="auto"/>
        <w:ind w:firstLine="709"/>
      </w:pPr>
      <w:r w:rsidRPr="00AD06E6">
        <w:rPr>
          <w:sz w:val="24"/>
          <w:szCs w:val="24"/>
        </w:rPr>
        <w:t xml:space="preserve">+ </w:t>
      </w:r>
      <w:r w:rsidRPr="00AD06E6">
        <w:rPr>
          <w:i/>
          <w:sz w:val="24"/>
          <w:szCs w:val="24"/>
        </w:rPr>
        <w:t>Sessualità e procreazione nella coscienza magisteriale della Chiesa. Alcune riflessioni storiche e antropologiche</w:t>
      </w:r>
      <w:r w:rsidRPr="00AD06E6">
        <w:rPr>
          <w:sz w:val="24"/>
          <w:szCs w:val="24"/>
        </w:rPr>
        <w:t xml:space="preserve"> in </w:t>
      </w:r>
      <w:r w:rsidRPr="00AD06E6">
        <w:rPr>
          <w:i/>
          <w:sz w:val="24"/>
          <w:szCs w:val="24"/>
        </w:rPr>
        <w:t>Ephemerides theologicae Fluminenses</w:t>
      </w:r>
      <w:r w:rsidRPr="00AD06E6">
        <w:rPr>
          <w:sz w:val="24"/>
          <w:szCs w:val="24"/>
        </w:rPr>
        <w:t xml:space="preserve"> 51 (2018) 165-173 (sintesi inglese e croata: 174). </w:t>
      </w:r>
    </w:p>
    <w:p w:rsidR="000422FC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Pr="00F45363" w:rsidRDefault="000422FC" w:rsidP="000422FC"/>
    <w:p w:rsidR="000422FC" w:rsidRDefault="000422FC" w:rsidP="000422FC"/>
    <w:p w:rsidR="000422FC" w:rsidRDefault="000422FC" w:rsidP="000422FC"/>
    <w:p w:rsidR="000422FC" w:rsidRPr="00AA02AD" w:rsidRDefault="000422FC" w:rsidP="000422FC">
      <w:r w:rsidRPr="00F45363">
        <w:br w:type="page"/>
      </w:r>
      <w:r>
        <w:lastRenderedPageBreak/>
        <w:br w:type="page"/>
      </w:r>
    </w:p>
    <w:p w:rsidR="000422FC" w:rsidRPr="00AA02AD" w:rsidRDefault="000422FC" w:rsidP="000422FC"/>
    <w:p w:rsidR="000422FC" w:rsidRDefault="000422FC" w:rsidP="000422FC"/>
    <w:p w:rsidR="000422FC" w:rsidRPr="00AA02AD" w:rsidRDefault="000422FC" w:rsidP="000422FC"/>
    <w:p w:rsidR="000422FC" w:rsidRDefault="000422FC" w:rsidP="000422FC"/>
    <w:p w:rsidR="000422FC" w:rsidRPr="003A2118" w:rsidRDefault="000422FC" w:rsidP="000422FC">
      <w:pPr>
        <w:pStyle w:val="Titolo3"/>
        <w:spacing w:line="360" w:lineRule="auto"/>
        <w:ind w:left="0" w:firstLine="709"/>
        <w:rPr>
          <w:rFonts w:cs="Times New Roman"/>
          <w:sz w:val="24"/>
          <w:szCs w:val="24"/>
        </w:rPr>
      </w:pPr>
      <w:bookmarkStart w:id="36" w:name="_Toc21629444"/>
      <w:r w:rsidRPr="003A2118">
        <w:rPr>
          <w:rFonts w:cs="Times New Roman"/>
          <w:sz w:val="24"/>
          <w:szCs w:val="24"/>
        </w:rPr>
        <w:t>ANNO 201</w:t>
      </w:r>
      <w:r>
        <w:rPr>
          <w:rFonts w:cs="Times New Roman"/>
          <w:sz w:val="24"/>
          <w:szCs w:val="24"/>
        </w:rPr>
        <w:t>9</w:t>
      </w:r>
      <w:bookmarkEnd w:id="36"/>
    </w:p>
    <w:p w:rsidR="000422FC" w:rsidRDefault="000422FC" w:rsidP="000422FC"/>
    <w:p w:rsidR="000422FC" w:rsidRPr="003A2118" w:rsidRDefault="000422FC" w:rsidP="000422FC"/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Volumi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0422FC" w:rsidRPr="00634CCB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634CCB">
        <w:rPr>
          <w:i/>
          <w:kern w:val="24"/>
          <w:sz w:val="24"/>
          <w:szCs w:val="24"/>
        </w:rPr>
        <w:t>Christos Yannaras. The Apophatic Horizon of Ontology</w:t>
      </w:r>
      <w:r>
        <w:rPr>
          <w:kern w:val="24"/>
          <w:sz w:val="24"/>
          <w:szCs w:val="24"/>
        </w:rPr>
        <w:t xml:space="preserve">, Translated by Norman Russell, James Clark &amp; Co, Cambridge 2019, pp.130. </w:t>
      </w:r>
    </w:p>
    <w:p w:rsidR="000422FC" w:rsidRPr="003A2118" w:rsidRDefault="000422FC" w:rsidP="000422FC"/>
    <w:p w:rsidR="000422FC" w:rsidRPr="003A2118" w:rsidRDefault="000422FC" w:rsidP="000422FC"/>
    <w:p w:rsidR="000422FC" w:rsidRPr="003A2118" w:rsidRDefault="000422FC" w:rsidP="000422FC"/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 w:rsidRPr="00C015CF">
        <w:rPr>
          <w:kern w:val="24"/>
          <w:sz w:val="24"/>
          <w:szCs w:val="24"/>
        </w:rPr>
        <w:t>Saggi, contributi, articoli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AA02AD">
        <w:rPr>
          <w:i/>
          <w:kern w:val="24"/>
          <w:sz w:val="24"/>
          <w:szCs w:val="24"/>
        </w:rPr>
        <w:t>Prospettive morali della teologia della tenerezza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 in  AA.VV, </w:t>
      </w:r>
      <w:r w:rsidRPr="00AA02AD">
        <w:rPr>
          <w:i/>
          <w:kern w:val="24"/>
          <w:sz w:val="24"/>
          <w:szCs w:val="24"/>
        </w:rPr>
        <w:t>La virtù della tenerezza</w:t>
      </w:r>
      <w:r>
        <w:rPr>
          <w:kern w:val="24"/>
          <w:sz w:val="24"/>
          <w:szCs w:val="24"/>
        </w:rPr>
        <w:t>, a cura di Mariangela Musolino, Prefazione di Rosario Carello, Edizioni Porziuncola, Assisi 2019, 171-198.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4F5F6A">
        <w:rPr>
          <w:i/>
          <w:kern w:val="24"/>
          <w:sz w:val="24"/>
          <w:szCs w:val="24"/>
        </w:rPr>
        <w:t>Problematica pastorale dei divorziati risposati</w:t>
      </w:r>
      <w:r>
        <w:rPr>
          <w:kern w:val="24"/>
          <w:sz w:val="24"/>
          <w:szCs w:val="24"/>
        </w:rPr>
        <w:t xml:space="preserve"> in Conferenza Episcopale Siciliana. Centro Regionale per la formazione permanente del clero “Madre del Buon Pastore”, </w:t>
      </w:r>
      <w:r w:rsidRPr="004F5F6A">
        <w:rPr>
          <w:i/>
          <w:kern w:val="24"/>
          <w:sz w:val="24"/>
          <w:szCs w:val="24"/>
        </w:rPr>
        <w:t>Non ci si improvvi</w:t>
      </w:r>
      <w:r>
        <w:rPr>
          <w:i/>
          <w:kern w:val="24"/>
          <w:sz w:val="24"/>
          <w:szCs w:val="24"/>
        </w:rPr>
        <w:t>s</w:t>
      </w:r>
      <w:r w:rsidRPr="004F5F6A">
        <w:rPr>
          <w:i/>
          <w:kern w:val="24"/>
          <w:sz w:val="24"/>
          <w:szCs w:val="24"/>
        </w:rPr>
        <w:t>a confessori. Percorsi formativi sul sacramento della Riconciliazione</w:t>
      </w:r>
      <w:r>
        <w:rPr>
          <w:kern w:val="24"/>
          <w:sz w:val="24"/>
          <w:szCs w:val="24"/>
        </w:rPr>
        <w:t>, Calogero Cerami (ed.), Prefazione di mons. Carmelo Cuttitta, Il pozzo di Giacobbe, Trapani 2019, 137-151.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CA7246">
        <w:rPr>
          <w:i/>
          <w:kern w:val="24"/>
          <w:sz w:val="24"/>
          <w:szCs w:val="24"/>
        </w:rPr>
        <w:t xml:space="preserve">Fare il confessore oggi: considerazioni generali </w:t>
      </w:r>
      <w:r>
        <w:rPr>
          <w:kern w:val="24"/>
          <w:sz w:val="24"/>
          <w:szCs w:val="24"/>
        </w:rPr>
        <w:t xml:space="preserve">in </w:t>
      </w:r>
      <w:r w:rsidRPr="00CA7246">
        <w:rPr>
          <w:i/>
          <w:kern w:val="24"/>
          <w:sz w:val="24"/>
          <w:szCs w:val="24"/>
        </w:rPr>
        <w:t>Ibidem</w:t>
      </w:r>
      <w:r>
        <w:rPr>
          <w:kern w:val="24"/>
          <w:sz w:val="24"/>
          <w:szCs w:val="24"/>
        </w:rPr>
        <w:t xml:space="preserve">, 153-159. </w:t>
      </w:r>
    </w:p>
    <w:p w:rsidR="000422FC" w:rsidRPr="00384A6E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384A6E">
        <w:rPr>
          <w:i/>
          <w:kern w:val="24"/>
          <w:sz w:val="24"/>
          <w:szCs w:val="24"/>
        </w:rPr>
        <w:t>Don Enrico Chiavacc</w:t>
      </w:r>
      <w:r>
        <w:rPr>
          <w:i/>
          <w:kern w:val="24"/>
          <w:sz w:val="24"/>
          <w:szCs w:val="24"/>
        </w:rPr>
        <w:t>i (1926-2013). Parroco e teologo</w:t>
      </w:r>
      <w:r>
        <w:rPr>
          <w:kern w:val="24"/>
          <w:sz w:val="24"/>
          <w:szCs w:val="24"/>
        </w:rPr>
        <w:t xml:space="preserve"> in </w:t>
      </w:r>
      <w:r w:rsidRPr="00384A6E">
        <w:rPr>
          <w:i/>
          <w:kern w:val="24"/>
          <w:sz w:val="24"/>
          <w:szCs w:val="24"/>
        </w:rPr>
        <w:t>Vivens homo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 30 (2019)1, 9-13.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3F4C2F">
        <w:rPr>
          <w:i/>
          <w:kern w:val="24"/>
          <w:sz w:val="24"/>
          <w:szCs w:val="24"/>
        </w:rPr>
        <w:t>Natura del matrimonio e prassi sacramentale tra Oriente e Occidente</w:t>
      </w:r>
      <w:r>
        <w:rPr>
          <w:i/>
          <w:kern w:val="24"/>
          <w:sz w:val="24"/>
          <w:szCs w:val="24"/>
        </w:rPr>
        <w:t xml:space="preserve"> </w:t>
      </w:r>
      <w:r>
        <w:rPr>
          <w:kern w:val="24"/>
          <w:sz w:val="24"/>
          <w:szCs w:val="24"/>
        </w:rPr>
        <w:t xml:space="preserve">in L.Panzini (a cura di), </w:t>
      </w:r>
      <w:r w:rsidRPr="003F4C2F">
        <w:rPr>
          <w:i/>
          <w:kern w:val="24"/>
          <w:sz w:val="24"/>
          <w:szCs w:val="24"/>
        </w:rPr>
        <w:t>Il matrimonio sacramento. Chiamati da chi ? Chiamati a che cosa</w:t>
      </w:r>
      <w:r>
        <w:rPr>
          <w:i/>
          <w:kern w:val="24"/>
          <w:sz w:val="24"/>
          <w:szCs w:val="24"/>
        </w:rPr>
        <w:t xml:space="preserve"> ? Atti del VII seminario specialistico in teologia sacramentaria</w:t>
      </w:r>
      <w:r>
        <w:rPr>
          <w:kern w:val="24"/>
          <w:sz w:val="24"/>
          <w:szCs w:val="24"/>
        </w:rPr>
        <w:t>, Cittadella Editrice, Assisi 2018, 9-29.</w:t>
      </w:r>
      <w:r>
        <w:rPr>
          <w:i/>
          <w:kern w:val="24"/>
          <w:sz w:val="24"/>
          <w:szCs w:val="24"/>
        </w:rPr>
        <w:t xml:space="preserve"> </w:t>
      </w:r>
      <w:r w:rsidRPr="003F4C2F">
        <w:rPr>
          <w:i/>
          <w:kern w:val="24"/>
          <w:sz w:val="24"/>
          <w:szCs w:val="24"/>
        </w:rPr>
        <w:t xml:space="preserve"> 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F83483">
        <w:rPr>
          <w:i/>
          <w:kern w:val="24"/>
          <w:sz w:val="24"/>
          <w:szCs w:val="24"/>
        </w:rPr>
        <w:t>Amore, sessualità e generazione: prospettive per qualificare la ricerca teologico-morale</w:t>
      </w:r>
      <w:r>
        <w:rPr>
          <w:kern w:val="24"/>
          <w:sz w:val="24"/>
          <w:szCs w:val="24"/>
        </w:rPr>
        <w:t xml:space="preserve"> in </w:t>
      </w:r>
      <w:r w:rsidRPr="00F83483">
        <w:rPr>
          <w:i/>
          <w:kern w:val="24"/>
          <w:sz w:val="24"/>
          <w:szCs w:val="24"/>
        </w:rPr>
        <w:t>Sessualità, differenza sessuale, generazione. A cinquant’anni da Humanae vitae. Atti del XXVII Congresso Nazionale dell’ATISM (Torino, 3-6 luglio 2018)</w:t>
      </w:r>
      <w:r>
        <w:rPr>
          <w:kern w:val="24"/>
          <w:sz w:val="24"/>
          <w:szCs w:val="24"/>
        </w:rPr>
        <w:t>, a cura di Salvatore Cipressa, Cittadella Editrice, Assisi 2019, 169-189.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F83483">
        <w:rPr>
          <w:i/>
          <w:kern w:val="24"/>
          <w:sz w:val="24"/>
          <w:szCs w:val="24"/>
        </w:rPr>
        <w:t>Etica Ortodossa</w:t>
      </w:r>
      <w:r>
        <w:rPr>
          <w:kern w:val="24"/>
          <w:sz w:val="24"/>
          <w:szCs w:val="24"/>
        </w:rPr>
        <w:t xml:space="preserve"> in </w:t>
      </w:r>
      <w:r w:rsidRPr="00F83483">
        <w:rPr>
          <w:i/>
          <w:kern w:val="24"/>
          <w:sz w:val="24"/>
          <w:szCs w:val="24"/>
        </w:rPr>
        <w:t>Teologia morale</w:t>
      </w:r>
      <w:r>
        <w:rPr>
          <w:kern w:val="24"/>
          <w:sz w:val="24"/>
          <w:szCs w:val="24"/>
        </w:rPr>
        <w:t>, a cura di Paolo Benanti, Francesco Compagnoni, Aristide Fumagalli, Giannino Piana, San Paolo, Cinisello Balsamo (Milano) 2019, 364-368.</w:t>
      </w:r>
    </w:p>
    <w:p w:rsidR="000422FC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F83483">
        <w:rPr>
          <w:i/>
          <w:kern w:val="24"/>
          <w:sz w:val="24"/>
          <w:szCs w:val="24"/>
        </w:rPr>
        <w:t>Revisione</w:t>
      </w:r>
      <w:r>
        <w:rPr>
          <w:kern w:val="24"/>
          <w:sz w:val="24"/>
          <w:szCs w:val="24"/>
        </w:rPr>
        <w:t xml:space="preserve"> della voce: L.Vereecke, </w:t>
      </w:r>
      <w:r w:rsidRPr="007A78D1">
        <w:rPr>
          <w:i/>
          <w:kern w:val="24"/>
          <w:sz w:val="24"/>
          <w:szCs w:val="24"/>
        </w:rPr>
        <w:t>Storia della Teologia morale</w:t>
      </w:r>
      <w:r>
        <w:rPr>
          <w:kern w:val="24"/>
          <w:sz w:val="24"/>
          <w:szCs w:val="24"/>
        </w:rPr>
        <w:t xml:space="preserve"> in  </w:t>
      </w:r>
      <w:r w:rsidRPr="00F83483">
        <w:rPr>
          <w:i/>
          <w:kern w:val="24"/>
          <w:sz w:val="24"/>
          <w:szCs w:val="24"/>
        </w:rPr>
        <w:t>Teologia morale</w:t>
      </w:r>
      <w:r>
        <w:rPr>
          <w:kern w:val="24"/>
          <w:sz w:val="24"/>
          <w:szCs w:val="24"/>
        </w:rPr>
        <w:t>, a cura di Paolo Benanti, Francesco Compagnoni, Aristide Fumagalli, Giannino Piana, San Paolo, Cinisello Balsamo (Milano) 2019,1017-1045.</w:t>
      </w:r>
    </w:p>
    <w:p w:rsidR="000422FC" w:rsidRPr="004127CB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lastRenderedPageBreak/>
        <w:t xml:space="preserve">+ </w:t>
      </w:r>
      <w:r w:rsidRPr="004127CB">
        <w:rPr>
          <w:i/>
          <w:kern w:val="24"/>
          <w:sz w:val="24"/>
          <w:szCs w:val="24"/>
        </w:rPr>
        <w:t>Spirit and Matter, the Hand of Man and the Faith of the Chrch. The Sacramental Character of the Icon in Eastern Theology</w:t>
      </w:r>
      <w:r>
        <w:rPr>
          <w:kern w:val="24"/>
          <w:sz w:val="24"/>
          <w:szCs w:val="24"/>
        </w:rPr>
        <w:t xml:space="preserve"> in </w:t>
      </w:r>
      <w:r w:rsidRPr="004127CB">
        <w:rPr>
          <w:i/>
          <w:kern w:val="24"/>
          <w:sz w:val="24"/>
          <w:szCs w:val="24"/>
        </w:rPr>
        <w:t>Art and Theology in Ecumenical Perspective</w:t>
      </w:r>
      <w:r>
        <w:rPr>
          <w:kern w:val="24"/>
          <w:sz w:val="24"/>
          <w:szCs w:val="24"/>
        </w:rPr>
        <w:t>, edited by Timothy Verdon, Mount Tabor Books/ Paraclet Press/Mandragola, Florence (Italy)- Brewster MA (USA), 110-116.</w:t>
      </w:r>
    </w:p>
    <w:p w:rsidR="002A2A49" w:rsidRPr="00085BA0" w:rsidRDefault="002A2A49" w:rsidP="002A2A49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 xml:space="preserve">+ </w:t>
      </w:r>
      <w:r w:rsidRPr="00085BA0">
        <w:rPr>
          <w:i/>
          <w:kern w:val="24"/>
          <w:sz w:val="24"/>
          <w:szCs w:val="24"/>
        </w:rPr>
        <w:t>Il lungo cammino del dialogo ecumenico tra la chiesa cattolica e la chiesa ortodossa</w:t>
      </w:r>
      <w:r>
        <w:rPr>
          <w:kern w:val="24"/>
          <w:sz w:val="24"/>
          <w:szCs w:val="24"/>
        </w:rPr>
        <w:t xml:space="preserve"> in </w:t>
      </w:r>
      <w:r w:rsidRPr="00085BA0">
        <w:rPr>
          <w:i/>
          <w:kern w:val="24"/>
          <w:sz w:val="24"/>
          <w:szCs w:val="24"/>
        </w:rPr>
        <w:t>Tra Oriente e Occidente. Dal messaggio lapiriano alla Dichiarazione di Cuba</w:t>
      </w:r>
      <w:r>
        <w:rPr>
          <w:kern w:val="24"/>
          <w:sz w:val="24"/>
          <w:szCs w:val="24"/>
        </w:rPr>
        <w:t xml:space="preserve">, a cura di Marco Luppi, Edizioni Polistampa, Firenze 2019 (Gli elettronici della Badia -7), 50-62.  </w:t>
      </w:r>
    </w:p>
    <w:p w:rsidR="000422FC" w:rsidRPr="00F83483" w:rsidRDefault="000422FC" w:rsidP="000422FC">
      <w:pPr>
        <w:tabs>
          <w:tab w:val="left" w:pos="7797"/>
        </w:tabs>
        <w:spacing w:line="360" w:lineRule="auto"/>
        <w:ind w:firstLine="709"/>
        <w:rPr>
          <w:kern w:val="24"/>
          <w:sz w:val="24"/>
          <w:szCs w:val="24"/>
        </w:rPr>
      </w:pPr>
      <w:bookmarkStart w:id="37" w:name="_GoBack"/>
      <w:bookmarkEnd w:id="37"/>
    </w:p>
    <w:p w:rsidR="000422FC" w:rsidRPr="00AA02AD" w:rsidRDefault="000422FC" w:rsidP="000422FC">
      <w:pPr>
        <w:ind w:firstLine="709"/>
      </w:pPr>
    </w:p>
    <w:p w:rsidR="000422FC" w:rsidRPr="00535FF0" w:rsidRDefault="000422FC" w:rsidP="000422FC">
      <w:pPr>
        <w:pageBreakBefore/>
        <w:tabs>
          <w:tab w:val="left" w:pos="7797"/>
        </w:tabs>
        <w:spacing w:line="360" w:lineRule="auto"/>
        <w:ind w:firstLine="703"/>
      </w:pPr>
    </w:p>
    <w:p w:rsidR="000422FC" w:rsidRPr="00535FF0" w:rsidRDefault="000422FC" w:rsidP="000422FC">
      <w:pPr>
        <w:sectPr w:rsidR="000422FC" w:rsidRPr="00535FF0">
          <w:headerReference w:type="default" r:id="rId8"/>
          <w:pgSz w:w="11905" w:h="16837"/>
          <w:pgMar w:top="1417" w:right="1134" w:bottom="1134" w:left="1134" w:header="720" w:footer="720" w:gutter="0"/>
          <w:cols w:space="720"/>
          <w:docGrid w:linePitch="360"/>
        </w:sectPr>
      </w:pPr>
    </w:p>
    <w:p w:rsidR="000422FC" w:rsidRDefault="000422FC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21629410" w:history="1">
        <w:r w:rsidRPr="000B000A">
          <w:rPr>
            <w:rStyle w:val="Collegamentoipertestuale"/>
            <w:noProof/>
          </w:rPr>
          <w:t>BIBLIOGRAFIA DAL 1975 AL 1980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_Toc21629410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1" w:history="1">
        <w:r w:rsidR="000422FC" w:rsidRPr="000B000A">
          <w:rPr>
            <w:rStyle w:val="Collegamentoipertestuale"/>
            <w:noProof/>
          </w:rPr>
          <w:t>BIBLIOGRAFIA DAL 1981 AL 1986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_Toc21629411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2" w:history="1">
        <w:r w:rsidR="000422FC" w:rsidRPr="000B000A">
          <w:rPr>
            <w:rStyle w:val="Collegamentoipertestuale"/>
            <w:noProof/>
          </w:rPr>
          <w:t>ANNO 1987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_Toc21629412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3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3" w:history="1">
        <w:r w:rsidR="000422FC" w:rsidRPr="000B000A">
          <w:rPr>
            <w:rStyle w:val="Collegamentoipertestuale"/>
            <w:noProof/>
          </w:rPr>
          <w:t>ANNO 1988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_Toc21629413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4" w:history="1">
        <w:r w:rsidR="000422FC" w:rsidRPr="000B000A">
          <w:rPr>
            <w:rStyle w:val="Collegamentoipertestuale"/>
            <w:noProof/>
          </w:rPr>
          <w:t>ANNO 1989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_Toc21629414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5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5" w:history="1">
        <w:r w:rsidR="000422FC" w:rsidRPr="000B000A">
          <w:rPr>
            <w:rStyle w:val="Collegamentoipertestuale"/>
            <w:noProof/>
          </w:rPr>
          <w:t>ANNO 1990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_Toc21629415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6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6" w:history="1">
        <w:r w:rsidR="000422FC" w:rsidRPr="000B000A">
          <w:rPr>
            <w:rStyle w:val="Collegamentoipertestuale"/>
            <w:noProof/>
          </w:rPr>
          <w:t>ANNO 1991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_Toc21629416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7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7" w:history="1">
        <w:r w:rsidR="000422FC" w:rsidRPr="000B000A">
          <w:rPr>
            <w:rStyle w:val="Collegamentoipertestuale"/>
            <w:noProof/>
          </w:rPr>
          <w:t>ANNO 1992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_Toc21629417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7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8" w:history="1">
        <w:r w:rsidR="000422FC" w:rsidRPr="000B000A">
          <w:rPr>
            <w:rStyle w:val="Collegamentoipertestuale"/>
            <w:noProof/>
          </w:rPr>
          <w:t>ANNO 1993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_Toc21629418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8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19" w:history="1">
        <w:r w:rsidR="000422FC" w:rsidRPr="000B000A">
          <w:rPr>
            <w:rStyle w:val="Collegamentoipertestuale"/>
            <w:noProof/>
          </w:rPr>
          <w:t>ANNO 1994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_Toc21629419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9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0" w:history="1">
        <w:r w:rsidR="000422FC" w:rsidRPr="000B000A">
          <w:rPr>
            <w:rStyle w:val="Collegamentoipertestuale"/>
            <w:noProof/>
            <w:lang w:val="en-GB"/>
          </w:rPr>
          <w:t>ANNO 1995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_Toc21629420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10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1" w:history="1">
        <w:r w:rsidR="000422FC" w:rsidRPr="000B000A">
          <w:rPr>
            <w:rStyle w:val="Collegamentoipertestuale"/>
            <w:noProof/>
          </w:rPr>
          <w:t>ANNO 1996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_Toc21629421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12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2" w:history="1">
        <w:r w:rsidR="000422FC" w:rsidRPr="000B000A">
          <w:rPr>
            <w:rStyle w:val="Collegamentoipertestuale"/>
            <w:noProof/>
          </w:rPr>
          <w:t>ANNO 1997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_Toc21629422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13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3" w:history="1">
        <w:r w:rsidR="000422FC" w:rsidRPr="000B000A">
          <w:rPr>
            <w:rStyle w:val="Collegamentoipertestuale"/>
            <w:noProof/>
          </w:rPr>
          <w:t>ANNO 1998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_Toc21629423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14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4" w:history="1">
        <w:r w:rsidR="000422FC" w:rsidRPr="000B000A">
          <w:rPr>
            <w:rStyle w:val="Collegamentoipertestuale"/>
            <w:noProof/>
          </w:rPr>
          <w:t>ANNO 1999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_Toc21629424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16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5" w:history="1">
        <w:r w:rsidR="000422FC" w:rsidRPr="000B000A">
          <w:rPr>
            <w:rStyle w:val="Collegamentoipertestuale"/>
            <w:noProof/>
          </w:rPr>
          <w:t>ANNO 2000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_Toc21629425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17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6" w:history="1">
        <w:r w:rsidR="000422FC" w:rsidRPr="000B000A">
          <w:rPr>
            <w:rStyle w:val="Collegamentoipertestuale"/>
            <w:noProof/>
          </w:rPr>
          <w:t>ANNO 2001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_Toc21629426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20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7" w:history="1">
        <w:r w:rsidR="000422FC" w:rsidRPr="000B000A">
          <w:rPr>
            <w:rStyle w:val="Collegamentoipertestuale"/>
            <w:noProof/>
          </w:rPr>
          <w:t>ANNO 2002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_Toc21629427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21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8" w:history="1">
        <w:r w:rsidR="000422FC" w:rsidRPr="000B000A">
          <w:rPr>
            <w:rStyle w:val="Collegamentoipertestuale"/>
            <w:noProof/>
          </w:rPr>
          <w:t>ANNO 2003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_Toc21629428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22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29" w:history="1">
        <w:r w:rsidR="000422FC" w:rsidRPr="000B000A">
          <w:rPr>
            <w:rStyle w:val="Collegamentoipertestuale"/>
            <w:noProof/>
          </w:rPr>
          <w:t>ANNO 2004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_Toc21629429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23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0" w:history="1">
        <w:r w:rsidR="000422FC" w:rsidRPr="000B000A">
          <w:rPr>
            <w:rStyle w:val="Collegamentoipertestuale"/>
            <w:noProof/>
          </w:rPr>
          <w:t>ANNO 2005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_Toc21629430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25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1" w:history="1">
        <w:r w:rsidR="000422FC" w:rsidRPr="000B000A">
          <w:rPr>
            <w:rStyle w:val="Collegamentoipertestuale"/>
            <w:noProof/>
          </w:rPr>
          <w:t>ANNO 2006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_Toc21629431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27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2" w:history="1">
        <w:r w:rsidR="000422FC" w:rsidRPr="000B000A">
          <w:rPr>
            <w:rStyle w:val="Collegamentoipertestuale"/>
            <w:noProof/>
          </w:rPr>
          <w:t>ANNO 2007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_Toc21629432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29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3" w:history="1">
        <w:r w:rsidR="000422FC" w:rsidRPr="000B000A">
          <w:rPr>
            <w:rStyle w:val="Collegamentoipertestuale"/>
            <w:noProof/>
          </w:rPr>
          <w:t>ANNO 2008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_Toc21629433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31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4" w:history="1">
        <w:r w:rsidR="000422FC" w:rsidRPr="000B000A">
          <w:rPr>
            <w:rStyle w:val="Collegamentoipertestuale"/>
            <w:noProof/>
          </w:rPr>
          <w:t>ANNO 2009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_Toc21629434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33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5" w:history="1">
        <w:r w:rsidR="000422FC" w:rsidRPr="000B000A">
          <w:rPr>
            <w:rStyle w:val="Collegamentoipertestuale"/>
            <w:noProof/>
          </w:rPr>
          <w:t>ANNO 2010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_Toc21629435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36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6" w:history="1">
        <w:r w:rsidR="000422FC" w:rsidRPr="000B000A">
          <w:rPr>
            <w:rStyle w:val="Collegamentoipertestuale"/>
            <w:noProof/>
          </w:rPr>
          <w:t>ANNO 2011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_Toc21629436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38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7" w:history="1">
        <w:r w:rsidR="000422FC" w:rsidRPr="000B000A">
          <w:rPr>
            <w:rStyle w:val="Collegamentoipertestuale"/>
            <w:noProof/>
          </w:rPr>
          <w:t>ANNO 2012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_Toc21629437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40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8" w:history="1">
        <w:r w:rsidR="000422FC" w:rsidRPr="000B000A">
          <w:rPr>
            <w:rStyle w:val="Collegamentoipertestuale"/>
            <w:noProof/>
            <w:lang w:val="en-GB"/>
          </w:rPr>
          <w:t>ANNO 2013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_Toc21629438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42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39" w:history="1">
        <w:r w:rsidR="000422FC" w:rsidRPr="000B000A">
          <w:rPr>
            <w:rStyle w:val="Collegamentoipertestuale"/>
            <w:noProof/>
            <w:lang w:val="en-GB"/>
          </w:rPr>
          <w:t>ANNO 2014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_Toc21629439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43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40" w:history="1">
        <w:r w:rsidR="000422FC" w:rsidRPr="000B000A">
          <w:rPr>
            <w:rStyle w:val="Collegamentoipertestuale"/>
            <w:noProof/>
            <w:lang w:val="en-GB"/>
          </w:rPr>
          <w:t>ANNO 2015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_Toc21629440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45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41" w:history="1">
        <w:r w:rsidR="000422FC" w:rsidRPr="000B000A">
          <w:rPr>
            <w:rStyle w:val="Collegamentoipertestuale"/>
            <w:noProof/>
          </w:rPr>
          <w:t>ANNO 2016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_Toc21629441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47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42" w:history="1">
        <w:r w:rsidR="000422FC" w:rsidRPr="000B000A">
          <w:rPr>
            <w:rStyle w:val="Collegamentoipertestuale"/>
            <w:noProof/>
          </w:rPr>
          <w:t>ANNO 2017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_Toc21629442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49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43" w:history="1">
        <w:r w:rsidR="000422FC" w:rsidRPr="000B000A">
          <w:rPr>
            <w:rStyle w:val="Collegamentoipertestuale"/>
            <w:noProof/>
          </w:rPr>
          <w:t>ANNO 2018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_Toc21629443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51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4555B7">
      <w:pPr>
        <w:pStyle w:val="Sommario3"/>
        <w:tabs>
          <w:tab w:val="right" w:leader="dot" w:pos="9627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it-IT"/>
        </w:rPr>
      </w:pPr>
      <w:hyperlink w:anchor="_Toc21629444" w:history="1">
        <w:r w:rsidR="000422FC" w:rsidRPr="000B000A">
          <w:rPr>
            <w:rStyle w:val="Collegamentoipertestuale"/>
            <w:noProof/>
          </w:rPr>
          <w:t>ANNO 2019</w:t>
        </w:r>
        <w:r w:rsidR="000422FC">
          <w:rPr>
            <w:noProof/>
            <w:webHidden/>
          </w:rPr>
          <w:tab/>
        </w:r>
        <w:r w:rsidR="000422FC">
          <w:rPr>
            <w:noProof/>
            <w:webHidden/>
          </w:rPr>
          <w:fldChar w:fldCharType="begin"/>
        </w:r>
        <w:r w:rsidR="000422FC">
          <w:rPr>
            <w:noProof/>
            <w:webHidden/>
          </w:rPr>
          <w:instrText xml:space="preserve"> PAGEREF _Toc21629444 \h </w:instrText>
        </w:r>
        <w:r w:rsidR="000422FC">
          <w:rPr>
            <w:noProof/>
            <w:webHidden/>
          </w:rPr>
        </w:r>
        <w:r w:rsidR="000422FC">
          <w:rPr>
            <w:noProof/>
            <w:webHidden/>
          </w:rPr>
          <w:fldChar w:fldCharType="separate"/>
        </w:r>
        <w:r w:rsidR="000422FC">
          <w:rPr>
            <w:noProof/>
            <w:webHidden/>
          </w:rPr>
          <w:t>53</w:t>
        </w:r>
        <w:r w:rsidR="000422FC">
          <w:rPr>
            <w:noProof/>
            <w:webHidden/>
          </w:rPr>
          <w:fldChar w:fldCharType="end"/>
        </w:r>
      </w:hyperlink>
    </w:p>
    <w:p w:rsidR="000422FC" w:rsidRDefault="000422FC" w:rsidP="000422FC">
      <w:pPr>
        <w:pStyle w:val="Sommario3"/>
        <w:tabs>
          <w:tab w:val="right" w:leader="dot" w:pos="9637"/>
        </w:tabs>
        <w:sectPr w:rsidR="000422FC">
          <w:type w:val="continuous"/>
          <w:pgSz w:w="11905" w:h="16837"/>
          <w:pgMar w:top="1417" w:right="1134" w:bottom="1134" w:left="1134" w:header="720" w:footer="720" w:gutter="0"/>
          <w:cols w:space="720"/>
          <w:docGrid w:linePitch="360"/>
        </w:sectPr>
      </w:pPr>
      <w:r>
        <w:fldChar w:fldCharType="end"/>
      </w:r>
    </w:p>
    <w:p w:rsidR="000422FC" w:rsidRDefault="000422FC" w:rsidP="000422FC">
      <w:pPr>
        <w:tabs>
          <w:tab w:val="right" w:leader="dot" w:pos="9628"/>
        </w:tabs>
        <w:spacing w:line="360" w:lineRule="auto"/>
        <w:ind w:firstLine="703"/>
      </w:pPr>
    </w:p>
    <w:p w:rsidR="000422FC" w:rsidRDefault="000422FC" w:rsidP="000422FC"/>
    <w:p w:rsidR="000422FC" w:rsidRDefault="000422FC" w:rsidP="000422FC"/>
    <w:p w:rsidR="000422FC" w:rsidRDefault="000422FC" w:rsidP="000422FC"/>
    <w:p w:rsidR="000422FC" w:rsidRDefault="000422FC" w:rsidP="000422FC"/>
    <w:p w:rsidR="000422FC" w:rsidRDefault="000422FC" w:rsidP="000422FC">
      <w:pPr>
        <w:spacing w:line="360" w:lineRule="auto"/>
        <w:ind w:firstLine="703"/>
      </w:pPr>
    </w:p>
    <w:p w:rsidR="000422FC" w:rsidRDefault="000422FC" w:rsidP="000422FC"/>
    <w:p w:rsidR="00994796" w:rsidRDefault="00994796"/>
    <w:sectPr w:rsidR="00994796">
      <w:type w:val="continuous"/>
      <w:pgSz w:w="11905" w:h="16837"/>
      <w:pgMar w:top="1417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55B7" w:rsidRDefault="004555B7" w:rsidP="000422FC">
      <w:r>
        <w:separator/>
      </w:r>
    </w:p>
  </w:endnote>
  <w:endnote w:type="continuationSeparator" w:id="0">
    <w:p w:rsidR="004555B7" w:rsidRDefault="004555B7" w:rsidP="00042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FApostolikaPoly-Regular">
    <w:altName w:val="Arial"/>
    <w:charset w:val="00"/>
    <w:family w:val="swiss"/>
    <w:pitch w:val="default"/>
  </w:font>
  <w:font w:name="PFApostolika-Regular">
    <w:altName w:val="Arial"/>
    <w:charset w:val="00"/>
    <w:family w:val="swiss"/>
    <w:pitch w:val="default"/>
  </w:font>
  <w:font w:name="BaskervilleBE-Italic">
    <w:altName w:val="Arabic Typesetting"/>
    <w:charset w:val="00"/>
    <w:family w:val="script"/>
    <w:pitch w:val="default"/>
  </w:font>
  <w:font w:name="BaskervilleBE-Regular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55B7" w:rsidRDefault="004555B7" w:rsidP="000422FC">
      <w:r>
        <w:separator/>
      </w:r>
    </w:p>
  </w:footnote>
  <w:footnote w:type="continuationSeparator" w:id="0">
    <w:p w:rsidR="004555B7" w:rsidRDefault="004555B7" w:rsidP="000422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3963976"/>
      <w:docPartObj>
        <w:docPartGallery w:val="Page Numbers (Top of Page)"/>
        <w:docPartUnique/>
      </w:docPartObj>
    </w:sdtPr>
    <w:sdtEndPr/>
    <w:sdtContent>
      <w:p w:rsidR="000422FC" w:rsidRDefault="000422FC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2A49">
          <w:rPr>
            <w:noProof/>
          </w:rPr>
          <w:t>54</w:t>
        </w:r>
        <w:r>
          <w:fldChar w:fldCharType="end"/>
        </w:r>
      </w:p>
    </w:sdtContent>
  </w:sdt>
  <w:p w:rsidR="003F274E" w:rsidRDefault="004555B7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6AB"/>
    <w:rsid w:val="000422FC"/>
    <w:rsid w:val="002A2A49"/>
    <w:rsid w:val="004555B7"/>
    <w:rsid w:val="004E66AB"/>
    <w:rsid w:val="00994796"/>
    <w:rsid w:val="00B4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957F4F-288C-4344-8068-89A098E90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422FC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qFormat/>
    <w:rsid w:val="000422FC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0422FC"/>
    <w:rPr>
      <w:rFonts w:ascii="Arial" w:eastAsia="Times New Roman" w:hAnsi="Arial" w:cs="Arial"/>
      <w:b/>
      <w:bCs/>
      <w:kern w:val="1"/>
      <w:sz w:val="26"/>
      <w:szCs w:val="26"/>
      <w:lang w:eastAsia="ar-SA"/>
    </w:rPr>
  </w:style>
  <w:style w:type="character" w:customStyle="1" w:styleId="WW8Num2z0">
    <w:name w:val="WW8Num2z0"/>
    <w:rsid w:val="000422FC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0422FC"/>
  </w:style>
  <w:style w:type="character" w:customStyle="1" w:styleId="WW-Absatz-Standardschriftart">
    <w:name w:val="WW-Absatz-Standardschriftart"/>
    <w:rsid w:val="000422FC"/>
  </w:style>
  <w:style w:type="character" w:customStyle="1" w:styleId="WW-Absatz-Standardschriftart1">
    <w:name w:val="WW-Absatz-Standardschriftart1"/>
    <w:rsid w:val="000422FC"/>
  </w:style>
  <w:style w:type="character" w:customStyle="1" w:styleId="WW-Absatz-Standardschriftart11">
    <w:name w:val="WW-Absatz-Standardschriftart11"/>
    <w:rsid w:val="000422FC"/>
  </w:style>
  <w:style w:type="character" w:customStyle="1" w:styleId="WW-Absatz-Standardschriftart111">
    <w:name w:val="WW-Absatz-Standardschriftart111"/>
    <w:rsid w:val="000422FC"/>
  </w:style>
  <w:style w:type="character" w:customStyle="1" w:styleId="WW-Absatz-Standardschriftart1111">
    <w:name w:val="WW-Absatz-Standardschriftart1111"/>
    <w:rsid w:val="000422FC"/>
  </w:style>
  <w:style w:type="character" w:customStyle="1" w:styleId="WW-Absatz-Standardschriftart11111">
    <w:name w:val="WW-Absatz-Standardschriftart11111"/>
    <w:rsid w:val="000422FC"/>
  </w:style>
  <w:style w:type="character" w:customStyle="1" w:styleId="WW-Absatz-Standardschriftart111111">
    <w:name w:val="WW-Absatz-Standardschriftart111111"/>
    <w:rsid w:val="000422FC"/>
  </w:style>
  <w:style w:type="character" w:customStyle="1" w:styleId="WW-Absatz-Standardschriftart1111111">
    <w:name w:val="WW-Absatz-Standardschriftart1111111"/>
    <w:rsid w:val="000422FC"/>
  </w:style>
  <w:style w:type="character" w:customStyle="1" w:styleId="WW-Absatz-Standardschriftart11111111">
    <w:name w:val="WW-Absatz-Standardschriftart11111111"/>
    <w:rsid w:val="000422FC"/>
  </w:style>
  <w:style w:type="character" w:customStyle="1" w:styleId="WW-Absatz-Standardschriftart111111111">
    <w:name w:val="WW-Absatz-Standardschriftart111111111"/>
    <w:rsid w:val="000422FC"/>
  </w:style>
  <w:style w:type="character" w:customStyle="1" w:styleId="WW-Absatz-Standardschriftart1111111111">
    <w:name w:val="WW-Absatz-Standardschriftart1111111111"/>
    <w:rsid w:val="000422FC"/>
  </w:style>
  <w:style w:type="character" w:customStyle="1" w:styleId="WW-Absatz-Standardschriftart11111111111">
    <w:name w:val="WW-Absatz-Standardschriftart11111111111"/>
    <w:rsid w:val="000422FC"/>
  </w:style>
  <w:style w:type="character" w:customStyle="1" w:styleId="WW-Absatz-Standardschriftart111111111111">
    <w:name w:val="WW-Absatz-Standardschriftart111111111111"/>
    <w:rsid w:val="000422FC"/>
  </w:style>
  <w:style w:type="character" w:customStyle="1" w:styleId="WW-Absatz-Standardschriftart1111111111111">
    <w:name w:val="WW-Absatz-Standardschriftart1111111111111"/>
    <w:rsid w:val="000422FC"/>
  </w:style>
  <w:style w:type="character" w:customStyle="1" w:styleId="WW-Absatz-Standardschriftart11111111111111">
    <w:name w:val="WW-Absatz-Standardschriftart11111111111111"/>
    <w:rsid w:val="000422FC"/>
  </w:style>
  <w:style w:type="character" w:customStyle="1" w:styleId="WW-Absatz-Standardschriftart111111111111111">
    <w:name w:val="WW-Absatz-Standardschriftart111111111111111"/>
    <w:rsid w:val="000422FC"/>
  </w:style>
  <w:style w:type="character" w:customStyle="1" w:styleId="WW-Absatz-Standardschriftart1111111111111111">
    <w:name w:val="WW-Absatz-Standardschriftart1111111111111111"/>
    <w:rsid w:val="000422FC"/>
  </w:style>
  <w:style w:type="character" w:customStyle="1" w:styleId="WW-Absatz-Standardschriftart11111111111111111">
    <w:name w:val="WW-Absatz-Standardschriftart11111111111111111"/>
    <w:rsid w:val="000422FC"/>
  </w:style>
  <w:style w:type="character" w:customStyle="1" w:styleId="WW-Absatz-Standardschriftart111111111111111111">
    <w:name w:val="WW-Absatz-Standardschriftart111111111111111111"/>
    <w:rsid w:val="000422FC"/>
  </w:style>
  <w:style w:type="character" w:customStyle="1" w:styleId="WW-Absatz-Standardschriftart1111111111111111111">
    <w:name w:val="WW-Absatz-Standardschriftart1111111111111111111"/>
    <w:rsid w:val="000422FC"/>
  </w:style>
  <w:style w:type="character" w:customStyle="1" w:styleId="WW-Absatz-Standardschriftart11111111111111111111">
    <w:name w:val="WW-Absatz-Standardschriftart11111111111111111111"/>
    <w:rsid w:val="000422FC"/>
  </w:style>
  <w:style w:type="character" w:customStyle="1" w:styleId="WW-Absatz-Standardschriftart111111111111111111111">
    <w:name w:val="WW-Absatz-Standardschriftart111111111111111111111"/>
    <w:rsid w:val="000422FC"/>
  </w:style>
  <w:style w:type="character" w:customStyle="1" w:styleId="WW-Absatz-Standardschriftart1111111111111111111111">
    <w:name w:val="WW-Absatz-Standardschriftart1111111111111111111111"/>
    <w:rsid w:val="000422FC"/>
  </w:style>
  <w:style w:type="character" w:customStyle="1" w:styleId="WW-Absatz-Standardschriftart11111111111111111111111">
    <w:name w:val="WW-Absatz-Standardschriftart11111111111111111111111"/>
    <w:rsid w:val="000422FC"/>
  </w:style>
  <w:style w:type="character" w:customStyle="1" w:styleId="WW-Absatz-Standardschriftart111111111111111111111111">
    <w:name w:val="WW-Absatz-Standardschriftart111111111111111111111111"/>
    <w:rsid w:val="000422FC"/>
  </w:style>
  <w:style w:type="character" w:customStyle="1" w:styleId="WW-Absatz-Standardschriftart1111111111111111111111111">
    <w:name w:val="WW-Absatz-Standardschriftart1111111111111111111111111"/>
    <w:rsid w:val="000422FC"/>
  </w:style>
  <w:style w:type="character" w:customStyle="1" w:styleId="WW8Num3z0">
    <w:name w:val="WW8Num3z0"/>
    <w:rsid w:val="000422FC"/>
    <w:rPr>
      <w:rFonts w:ascii="Times New Roman" w:hAnsi="Times New Roman" w:cs="Times New Roman"/>
    </w:rPr>
  </w:style>
  <w:style w:type="character" w:customStyle="1" w:styleId="WW-Absatz-Standardschriftart11111111111111111111111111">
    <w:name w:val="WW-Absatz-Standardschriftart11111111111111111111111111"/>
    <w:rsid w:val="000422FC"/>
  </w:style>
  <w:style w:type="character" w:customStyle="1" w:styleId="WW-Absatz-Standardschriftart111111111111111111111111111">
    <w:name w:val="WW-Absatz-Standardschriftart111111111111111111111111111"/>
    <w:rsid w:val="000422FC"/>
  </w:style>
  <w:style w:type="character" w:customStyle="1" w:styleId="WW-Absatz-Standardschriftart1111111111111111111111111111">
    <w:name w:val="WW-Absatz-Standardschriftart1111111111111111111111111111"/>
    <w:rsid w:val="000422FC"/>
  </w:style>
  <w:style w:type="character" w:customStyle="1" w:styleId="WW-Absatz-Standardschriftart11111111111111111111111111111">
    <w:name w:val="WW-Absatz-Standardschriftart11111111111111111111111111111"/>
    <w:rsid w:val="000422FC"/>
  </w:style>
  <w:style w:type="character" w:customStyle="1" w:styleId="Carpredefinitoparagrafo1">
    <w:name w:val="Car. predefinito paragrafo1"/>
    <w:rsid w:val="000422FC"/>
  </w:style>
  <w:style w:type="character" w:customStyle="1" w:styleId="WW-Absatz-Standardschriftart111111111111111111111111111111">
    <w:name w:val="WW-Absatz-Standardschriftart111111111111111111111111111111"/>
    <w:rsid w:val="000422FC"/>
  </w:style>
  <w:style w:type="character" w:customStyle="1" w:styleId="WW-Absatz-Standardschriftart1111111111111111111111111111111">
    <w:name w:val="WW-Absatz-Standardschriftart1111111111111111111111111111111"/>
    <w:rsid w:val="000422FC"/>
  </w:style>
  <w:style w:type="character" w:customStyle="1" w:styleId="WW-Absatz-Standardschriftart11111111111111111111111111111111">
    <w:name w:val="WW-Absatz-Standardschriftart11111111111111111111111111111111"/>
    <w:rsid w:val="000422FC"/>
  </w:style>
  <w:style w:type="character" w:customStyle="1" w:styleId="WW-Absatz-Standardschriftart111111111111111111111111111111111">
    <w:name w:val="WW-Absatz-Standardschriftart111111111111111111111111111111111"/>
    <w:rsid w:val="000422FC"/>
  </w:style>
  <w:style w:type="character" w:customStyle="1" w:styleId="WW-Absatz-Standardschriftart1111111111111111111111111111111111">
    <w:name w:val="WW-Absatz-Standardschriftart1111111111111111111111111111111111"/>
    <w:rsid w:val="000422FC"/>
  </w:style>
  <w:style w:type="character" w:customStyle="1" w:styleId="WW-Absatz-Standardschriftart11111111111111111111111111111111111">
    <w:name w:val="WW-Absatz-Standardschriftart11111111111111111111111111111111111"/>
    <w:rsid w:val="000422FC"/>
  </w:style>
  <w:style w:type="character" w:customStyle="1" w:styleId="WW-Absatz-Standardschriftart111111111111111111111111111111111111">
    <w:name w:val="WW-Absatz-Standardschriftart111111111111111111111111111111111111"/>
    <w:rsid w:val="000422FC"/>
  </w:style>
  <w:style w:type="character" w:customStyle="1" w:styleId="WW-Absatz-Standardschriftart1111111111111111111111111111111111111">
    <w:name w:val="WW-Absatz-Standardschriftart1111111111111111111111111111111111111"/>
    <w:rsid w:val="000422FC"/>
  </w:style>
  <w:style w:type="character" w:customStyle="1" w:styleId="WW-Absatz-Standardschriftart11111111111111111111111111111111111111">
    <w:name w:val="WW-Absatz-Standardschriftart11111111111111111111111111111111111111"/>
    <w:rsid w:val="000422FC"/>
  </w:style>
  <w:style w:type="character" w:customStyle="1" w:styleId="WW-Absatz-Standardschriftart111111111111111111111111111111111111111">
    <w:name w:val="WW-Absatz-Standardschriftart111111111111111111111111111111111111111"/>
    <w:rsid w:val="000422FC"/>
  </w:style>
  <w:style w:type="character" w:customStyle="1" w:styleId="WW-Absatz-Standardschriftart1111111111111111111111111111111111111111">
    <w:name w:val="WW-Absatz-Standardschriftart1111111111111111111111111111111111111111"/>
    <w:rsid w:val="000422FC"/>
  </w:style>
  <w:style w:type="character" w:customStyle="1" w:styleId="WW-Absatz-Standardschriftart11111111111111111111111111111111111111111">
    <w:name w:val="WW-Absatz-Standardschriftart11111111111111111111111111111111111111111"/>
    <w:rsid w:val="000422FC"/>
  </w:style>
  <w:style w:type="character" w:customStyle="1" w:styleId="WW-Absatz-Standardschriftart111111111111111111111111111111111111111111">
    <w:name w:val="WW-Absatz-Standardschriftart111111111111111111111111111111111111111111"/>
    <w:rsid w:val="000422FC"/>
  </w:style>
  <w:style w:type="character" w:customStyle="1" w:styleId="WW-Absatz-Standardschriftart1111111111111111111111111111111111111111111">
    <w:name w:val="WW-Absatz-Standardschriftart1111111111111111111111111111111111111111111"/>
    <w:rsid w:val="000422FC"/>
  </w:style>
  <w:style w:type="character" w:customStyle="1" w:styleId="WW-Absatz-Standardschriftart11111111111111111111111111111111111111111111">
    <w:name w:val="WW-Absatz-Standardschriftart11111111111111111111111111111111111111111111"/>
    <w:rsid w:val="000422FC"/>
  </w:style>
  <w:style w:type="character" w:customStyle="1" w:styleId="WW-Absatz-Standardschriftart111111111111111111111111111111111111111111111">
    <w:name w:val="WW-Absatz-Standardschriftart111111111111111111111111111111111111111111111"/>
    <w:rsid w:val="000422FC"/>
  </w:style>
  <w:style w:type="character" w:customStyle="1" w:styleId="WW8Num1z0">
    <w:name w:val="WW8Num1z0"/>
    <w:rsid w:val="000422FC"/>
    <w:rPr>
      <w:rFonts w:ascii="Times New Roman" w:eastAsia="Times New Roman" w:hAnsi="Times New Roman" w:cs="Times New Roman"/>
    </w:rPr>
  </w:style>
  <w:style w:type="character" w:customStyle="1" w:styleId="Carpredefinitoparagrafo2">
    <w:name w:val="Car. predefinito paragrafo2"/>
    <w:rsid w:val="000422FC"/>
  </w:style>
  <w:style w:type="character" w:customStyle="1" w:styleId="WW8Num1z1">
    <w:name w:val="WW8Num1z1"/>
    <w:rsid w:val="000422FC"/>
    <w:rPr>
      <w:rFonts w:ascii="Courier New" w:hAnsi="Courier New" w:cs="Courier New"/>
    </w:rPr>
  </w:style>
  <w:style w:type="character" w:customStyle="1" w:styleId="WW8Num1z2">
    <w:name w:val="WW8Num1z2"/>
    <w:rsid w:val="000422FC"/>
    <w:rPr>
      <w:rFonts w:ascii="Wingdings" w:hAnsi="Wingdings"/>
    </w:rPr>
  </w:style>
  <w:style w:type="character" w:customStyle="1" w:styleId="WW8Num1z3">
    <w:name w:val="WW8Num1z3"/>
    <w:rsid w:val="000422FC"/>
    <w:rPr>
      <w:rFonts w:ascii="Symbol" w:hAnsi="Symbol"/>
    </w:rPr>
  </w:style>
  <w:style w:type="character" w:customStyle="1" w:styleId="Punti">
    <w:name w:val="Punti"/>
    <w:rsid w:val="000422FC"/>
    <w:rPr>
      <w:rFonts w:ascii="OpenSymbol" w:eastAsia="OpenSymbol" w:hAnsi="OpenSymbol" w:cs="OpenSymbol"/>
    </w:rPr>
  </w:style>
  <w:style w:type="character" w:styleId="Collegamentoipertestuale">
    <w:name w:val="Hyperlink"/>
    <w:uiPriority w:val="99"/>
    <w:rsid w:val="000422FC"/>
    <w:rPr>
      <w:color w:val="0000FF"/>
      <w:u w:val="single"/>
    </w:rPr>
  </w:style>
  <w:style w:type="character" w:customStyle="1" w:styleId="CitazioneHTML1">
    <w:name w:val="Citazione HTML1"/>
    <w:rsid w:val="000422FC"/>
    <w:rPr>
      <w:i/>
      <w:iCs/>
    </w:rPr>
  </w:style>
  <w:style w:type="character" w:customStyle="1" w:styleId="Caratteredinumerazione">
    <w:name w:val="Carattere di numerazione"/>
    <w:rsid w:val="000422FC"/>
  </w:style>
  <w:style w:type="character" w:styleId="Enfasicorsivo">
    <w:name w:val="Emphasis"/>
    <w:qFormat/>
    <w:rsid w:val="000422FC"/>
    <w:rPr>
      <w:i/>
      <w:iCs/>
    </w:rPr>
  </w:style>
  <w:style w:type="character" w:styleId="Collegamentovisitato">
    <w:name w:val="FollowedHyperlink"/>
    <w:rsid w:val="000422FC"/>
    <w:rPr>
      <w:color w:val="800000"/>
      <w:u w:val="single"/>
    </w:rPr>
  </w:style>
  <w:style w:type="paragraph" w:customStyle="1" w:styleId="Intestazione2">
    <w:name w:val="Intestazione2"/>
    <w:basedOn w:val="Normale"/>
    <w:next w:val="Corpotesto"/>
    <w:rsid w:val="000422F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testo">
    <w:name w:val="Body Text"/>
    <w:basedOn w:val="Normale"/>
    <w:link w:val="CorpotestoCarattere"/>
    <w:rsid w:val="000422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0422FC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Elenco">
    <w:name w:val="List"/>
    <w:basedOn w:val="Corpotesto"/>
    <w:rsid w:val="000422FC"/>
    <w:rPr>
      <w:rFonts w:cs="Tahoma"/>
    </w:rPr>
  </w:style>
  <w:style w:type="paragraph" w:customStyle="1" w:styleId="Didascalia2">
    <w:name w:val="Didascalia2"/>
    <w:basedOn w:val="Normale"/>
    <w:rsid w:val="000422F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e"/>
    <w:rsid w:val="000422FC"/>
    <w:pPr>
      <w:suppressLineNumbers/>
    </w:pPr>
    <w:rPr>
      <w:rFonts w:cs="Tahoma"/>
    </w:rPr>
  </w:style>
  <w:style w:type="paragraph" w:customStyle="1" w:styleId="Intestazione1">
    <w:name w:val="Intestazione1"/>
    <w:basedOn w:val="Normale"/>
    <w:next w:val="Corpotesto"/>
    <w:rsid w:val="000422F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Didascalia1">
    <w:name w:val="Didascalia1"/>
    <w:basedOn w:val="Normale"/>
    <w:rsid w:val="000422F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rsid w:val="000422F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22FC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rsid w:val="000422FC"/>
    <w:pPr>
      <w:suppressLineNumbers/>
      <w:tabs>
        <w:tab w:val="center" w:pos="4818"/>
        <w:tab w:val="right" w:pos="9637"/>
      </w:tabs>
    </w:pPr>
  </w:style>
  <w:style w:type="character" w:customStyle="1" w:styleId="PidipaginaCarattere">
    <w:name w:val="Piè di pagina Carattere"/>
    <w:basedOn w:val="Carpredefinitoparagrafo"/>
    <w:link w:val="Pidipagina"/>
    <w:rsid w:val="000422FC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customStyle="1" w:styleId="Mappadocumento1">
    <w:name w:val="Mappa documento1"/>
    <w:basedOn w:val="Normale"/>
    <w:rsid w:val="000422FC"/>
    <w:pPr>
      <w:shd w:val="clear" w:color="auto" w:fill="000080"/>
    </w:pPr>
    <w:rPr>
      <w:rFonts w:ascii="Tahoma" w:hAnsi="Tahoma" w:cs="Tahoma"/>
    </w:rPr>
  </w:style>
  <w:style w:type="paragraph" w:customStyle="1" w:styleId="Contenutocornice">
    <w:name w:val="Contenuto cornice"/>
    <w:basedOn w:val="Corpotesto"/>
    <w:rsid w:val="000422FC"/>
  </w:style>
  <w:style w:type="paragraph" w:styleId="Sommario3">
    <w:name w:val="toc 3"/>
    <w:basedOn w:val="Normale"/>
    <w:next w:val="Normale"/>
    <w:uiPriority w:val="39"/>
    <w:rsid w:val="000422FC"/>
    <w:pPr>
      <w:ind w:left="400"/>
    </w:pPr>
  </w:style>
  <w:style w:type="paragraph" w:styleId="Sommario1">
    <w:name w:val="toc 1"/>
    <w:basedOn w:val="Indice"/>
    <w:rsid w:val="000422FC"/>
    <w:pPr>
      <w:tabs>
        <w:tab w:val="right" w:leader="dot" w:pos="9637"/>
      </w:tabs>
    </w:pPr>
  </w:style>
  <w:style w:type="paragraph" w:styleId="Sommario2">
    <w:name w:val="toc 2"/>
    <w:basedOn w:val="Indice"/>
    <w:rsid w:val="000422FC"/>
    <w:pPr>
      <w:tabs>
        <w:tab w:val="right" w:leader="dot" w:pos="9354"/>
      </w:tabs>
      <w:ind w:left="283"/>
    </w:pPr>
  </w:style>
  <w:style w:type="paragraph" w:styleId="Sommario4">
    <w:name w:val="toc 4"/>
    <w:basedOn w:val="Indice"/>
    <w:rsid w:val="000422FC"/>
    <w:pPr>
      <w:tabs>
        <w:tab w:val="right" w:leader="dot" w:pos="8788"/>
      </w:tabs>
      <w:ind w:left="849"/>
    </w:pPr>
  </w:style>
  <w:style w:type="paragraph" w:styleId="Sommario5">
    <w:name w:val="toc 5"/>
    <w:basedOn w:val="Indice"/>
    <w:rsid w:val="000422FC"/>
    <w:pPr>
      <w:tabs>
        <w:tab w:val="right" w:leader="dot" w:pos="8505"/>
      </w:tabs>
      <w:ind w:left="1132"/>
    </w:pPr>
  </w:style>
  <w:style w:type="paragraph" w:styleId="Sommario6">
    <w:name w:val="toc 6"/>
    <w:basedOn w:val="Indice"/>
    <w:rsid w:val="000422FC"/>
    <w:pPr>
      <w:tabs>
        <w:tab w:val="right" w:leader="dot" w:pos="8222"/>
      </w:tabs>
      <w:ind w:left="1415"/>
    </w:pPr>
  </w:style>
  <w:style w:type="paragraph" w:styleId="Sommario7">
    <w:name w:val="toc 7"/>
    <w:basedOn w:val="Indice"/>
    <w:rsid w:val="000422FC"/>
    <w:pPr>
      <w:tabs>
        <w:tab w:val="right" w:leader="dot" w:pos="7939"/>
      </w:tabs>
      <w:ind w:left="1698"/>
    </w:pPr>
  </w:style>
  <w:style w:type="paragraph" w:styleId="Sommario8">
    <w:name w:val="toc 8"/>
    <w:basedOn w:val="Indice"/>
    <w:rsid w:val="000422FC"/>
    <w:pPr>
      <w:tabs>
        <w:tab w:val="right" w:leader="dot" w:pos="7656"/>
      </w:tabs>
      <w:ind w:left="1981"/>
    </w:pPr>
  </w:style>
  <w:style w:type="paragraph" w:styleId="Sommario9">
    <w:name w:val="toc 9"/>
    <w:basedOn w:val="Indice"/>
    <w:rsid w:val="000422FC"/>
    <w:pPr>
      <w:tabs>
        <w:tab w:val="right" w:leader="dot" w:pos="7373"/>
      </w:tabs>
      <w:ind w:left="2264"/>
    </w:pPr>
  </w:style>
  <w:style w:type="paragraph" w:customStyle="1" w:styleId="Indice10">
    <w:name w:val="Indice 10"/>
    <w:basedOn w:val="Indice"/>
    <w:rsid w:val="000422FC"/>
    <w:pPr>
      <w:tabs>
        <w:tab w:val="right" w:leader="dot" w:pos="7090"/>
      </w:tabs>
      <w:ind w:left="2547"/>
    </w:pPr>
  </w:style>
  <w:style w:type="paragraph" w:styleId="Testonotaapidipagina">
    <w:name w:val="footnote text"/>
    <w:basedOn w:val="Normale"/>
    <w:link w:val="TestonotaapidipaginaCarattere"/>
    <w:rsid w:val="000422FC"/>
    <w:pPr>
      <w:suppressLineNumbers/>
      <w:ind w:left="283" w:hanging="283"/>
    </w:p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0422FC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apple-converted-space">
    <w:name w:val="apple-converted-space"/>
    <w:basedOn w:val="Carpredefinitoparagrafo"/>
    <w:rsid w:val="00042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DC35C-332C-45AF-87CF-FD248F985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55</Pages>
  <Words>11061</Words>
  <Characters>63054</Characters>
  <Application>Microsoft Office Word</Application>
  <DocSecurity>0</DocSecurity>
  <Lines>525</Lines>
  <Paragraphs>147</Paragraphs>
  <ScaleCrop>false</ScaleCrop>
  <Company/>
  <LinksUpToDate>false</LinksUpToDate>
  <CharactersWithSpaces>73968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Windows</dc:creator>
  <cp:keywords/>
  <dc:description/>
  <cp:lastModifiedBy>Utente Windows</cp:lastModifiedBy>
  <cp:revision>3</cp:revision>
  <dcterms:created xsi:type="dcterms:W3CDTF">2019-10-10T17:49:00Z</dcterms:created>
  <dcterms:modified xsi:type="dcterms:W3CDTF">2019-10-20T16:29:00Z</dcterms:modified>
</cp:coreProperties>
</file>